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40" w:rsidRDefault="00EF4F40" w:rsidP="00EF4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79F" w:rsidRPr="001A2DA9" w:rsidRDefault="002A349A" w:rsidP="009327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DA9">
        <w:rPr>
          <w:rFonts w:ascii="Times New Roman" w:hAnsi="Times New Roman" w:cs="Times New Roman"/>
          <w:b/>
          <w:sz w:val="32"/>
          <w:szCs w:val="32"/>
        </w:rPr>
        <w:t>О</w:t>
      </w:r>
      <w:r w:rsidR="00584680" w:rsidRPr="001A2DA9">
        <w:rPr>
          <w:rFonts w:ascii="Times New Roman" w:hAnsi="Times New Roman" w:cs="Times New Roman"/>
          <w:b/>
          <w:sz w:val="32"/>
          <w:szCs w:val="32"/>
        </w:rPr>
        <w:t xml:space="preserve">тчет </w:t>
      </w:r>
      <w:r w:rsidR="001A2DA9" w:rsidRPr="001A2DA9">
        <w:rPr>
          <w:rFonts w:ascii="Times New Roman" w:hAnsi="Times New Roman" w:cs="Times New Roman"/>
          <w:b/>
          <w:sz w:val="32"/>
          <w:szCs w:val="32"/>
        </w:rPr>
        <w:t>о результатах</w:t>
      </w:r>
      <w:r w:rsidR="00933487" w:rsidRPr="001A2DA9">
        <w:rPr>
          <w:rFonts w:ascii="Times New Roman" w:hAnsi="Times New Roman" w:cs="Times New Roman"/>
          <w:b/>
          <w:sz w:val="32"/>
          <w:szCs w:val="32"/>
        </w:rPr>
        <w:t xml:space="preserve"> инновационной деятельности</w:t>
      </w:r>
    </w:p>
    <w:p w:rsidR="0093279F" w:rsidRPr="001A2DA9" w:rsidRDefault="00167993" w:rsidP="009327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DA9">
        <w:rPr>
          <w:rFonts w:ascii="Times New Roman" w:hAnsi="Times New Roman" w:cs="Times New Roman"/>
          <w:b/>
          <w:sz w:val="32"/>
          <w:szCs w:val="32"/>
        </w:rPr>
        <w:t xml:space="preserve">БОУ </w:t>
      </w:r>
      <w:r w:rsidR="0093279F" w:rsidRPr="001A2DA9">
        <w:rPr>
          <w:rFonts w:ascii="Times New Roman" w:hAnsi="Times New Roman" w:cs="Times New Roman"/>
          <w:b/>
          <w:sz w:val="32"/>
          <w:szCs w:val="32"/>
        </w:rPr>
        <w:t>города Омска</w:t>
      </w:r>
    </w:p>
    <w:p w:rsidR="0093279F" w:rsidRPr="001A2DA9" w:rsidRDefault="0093279F" w:rsidP="009327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DA9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 6»</w:t>
      </w:r>
    </w:p>
    <w:p w:rsidR="00933487" w:rsidRPr="001A2DA9" w:rsidRDefault="00413E5D" w:rsidP="002A34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DA9">
        <w:rPr>
          <w:rFonts w:ascii="Times New Roman" w:hAnsi="Times New Roman" w:cs="Times New Roman"/>
          <w:b/>
          <w:sz w:val="32"/>
          <w:szCs w:val="32"/>
        </w:rPr>
        <w:t>за 2013 – 2014 учебный год</w:t>
      </w:r>
    </w:p>
    <w:p w:rsidR="00584680" w:rsidRPr="00EF4F40" w:rsidRDefault="00584680" w:rsidP="00EF4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79F" w:rsidRDefault="0093279F" w:rsidP="00996F8A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93279F" w:rsidRDefault="0093279F" w:rsidP="00996F8A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93279F" w:rsidRDefault="0093279F" w:rsidP="00996F8A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93279F" w:rsidRDefault="0093279F" w:rsidP="00996F8A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93279F" w:rsidRDefault="0093279F" w:rsidP="00996F8A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93279F" w:rsidRDefault="00996F8A" w:rsidP="00996F8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6F8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ПОВЫШЕНИЕ ПРОФЕССИОНАЛЬНОЙ </w:t>
      </w:r>
      <w:r w:rsidRPr="00996F8A">
        <w:rPr>
          <w:rFonts w:ascii="Times New Roman" w:eastAsia="Calibri" w:hAnsi="Times New Roman" w:cs="Times New Roman"/>
          <w:b/>
          <w:sz w:val="28"/>
          <w:szCs w:val="28"/>
        </w:rPr>
        <w:t xml:space="preserve">КОМПЕТЕНТНОСТИ ПЕДАГОГА В ЦЕЛЯХ СОЗДАНИЯ АДАПТИВНОЙ ОБРАЗОВАТЕЛЬНОЙ СРЕДЫ В УСЛОВИЯХ ВВЕДЕНИЯ ФГОС НАЧАЛЬНОГО ОБЩЕГО И СРЕДНЕГО ОБЩЕГО ОБРАЗОВАНИЯ </w:t>
      </w:r>
    </w:p>
    <w:p w:rsidR="0093279F" w:rsidRDefault="0093279F" w:rsidP="00996F8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279F" w:rsidRDefault="0093279F" w:rsidP="00996F8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279F" w:rsidRDefault="0093279F" w:rsidP="00996F8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279F" w:rsidRDefault="0093279F" w:rsidP="00996F8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6F8A" w:rsidRPr="004F0CF1" w:rsidRDefault="00996F8A" w:rsidP="00996F8A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F0CF1">
        <w:rPr>
          <w:rFonts w:ascii="Times New Roman" w:eastAsia="Calibri" w:hAnsi="Times New Roman" w:cs="Times New Roman"/>
          <w:b/>
          <w:i/>
          <w:sz w:val="32"/>
          <w:szCs w:val="32"/>
        </w:rPr>
        <w:t>Направление  «Освоение ФГОС в системе дошкольного, начального общего и основного общего образования»</w:t>
      </w:r>
    </w:p>
    <w:p w:rsidR="00481423" w:rsidRPr="004F0CF1" w:rsidRDefault="00481423" w:rsidP="00996F8A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3279F" w:rsidRDefault="0093279F" w:rsidP="00996F8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279F" w:rsidRDefault="0093279F" w:rsidP="00996F8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279F" w:rsidRDefault="0093279F" w:rsidP="00996F8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427D" w:rsidRDefault="0093279F" w:rsidP="0093279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2014</w:t>
      </w:r>
    </w:p>
    <w:p w:rsidR="0006427D" w:rsidRDefault="0006427D" w:rsidP="00996F8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279F" w:rsidRDefault="0093279F" w:rsidP="000642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3279F" w:rsidRDefault="0093279F" w:rsidP="009327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6427D" w:rsidRPr="0019791A" w:rsidRDefault="0006427D" w:rsidP="009327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7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каждом человеке есть солнце, только дайте ему светить!</w:t>
      </w:r>
    </w:p>
    <w:p w:rsidR="0006427D" w:rsidRPr="0019791A" w:rsidRDefault="0006427D" w:rsidP="000642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79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Сократ</w:t>
      </w:r>
    </w:p>
    <w:p w:rsidR="00686166" w:rsidRDefault="00686166" w:rsidP="005354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66" w:rsidRDefault="00686166" w:rsidP="005354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32" w:rsidRPr="00535432" w:rsidRDefault="00686166" w:rsidP="006861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современного образования нацелена на построение и реализацию индивидуального образовательного маршрута, самообразования человека на различных этапах его жизненного пути.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r w:rsidRPr="00686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86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роблема</w:t>
      </w:r>
      <w:r w:rsidRPr="0068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необходимость создани</w:t>
      </w:r>
      <w:r w:rsidR="00FF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адаптивной среды в условиях </w:t>
      </w:r>
      <w:r w:rsidRPr="00686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ФГОС начального общего и среднего общего образования для развития способностей каждого   ученика, что невозможно без повышения профессиональной компетентности педагога</w:t>
      </w:r>
    </w:p>
    <w:p w:rsidR="00E2198B" w:rsidRPr="00535432" w:rsidRDefault="00C84F22" w:rsidP="005354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C9">
        <w:rPr>
          <w:rFonts w:ascii="Times New Roman" w:hAnsi="Times New Roman" w:cs="Times New Roman"/>
          <w:sz w:val="28"/>
          <w:szCs w:val="28"/>
        </w:rPr>
        <w:t>Инновационная проектная д</w:t>
      </w:r>
      <w:r w:rsidR="00252530" w:rsidRPr="00952FC9">
        <w:rPr>
          <w:rFonts w:ascii="Times New Roman" w:hAnsi="Times New Roman" w:cs="Times New Roman"/>
          <w:sz w:val="28"/>
          <w:szCs w:val="28"/>
        </w:rPr>
        <w:t>еятельность коллектива</w:t>
      </w:r>
      <w:r w:rsidR="00535432">
        <w:rPr>
          <w:rFonts w:ascii="Times New Roman" w:hAnsi="Times New Roman" w:cs="Times New Roman"/>
          <w:sz w:val="28"/>
          <w:szCs w:val="28"/>
        </w:rPr>
        <w:t xml:space="preserve"> БОУ г. Омска «</w:t>
      </w:r>
      <w:r w:rsidR="00736209">
        <w:rPr>
          <w:rFonts w:ascii="Times New Roman" w:hAnsi="Times New Roman" w:cs="Times New Roman"/>
          <w:sz w:val="28"/>
          <w:szCs w:val="28"/>
        </w:rPr>
        <w:t>СОШ № 6»</w:t>
      </w:r>
      <w:r w:rsidR="00252530" w:rsidRPr="00952FC9">
        <w:rPr>
          <w:rFonts w:ascii="Times New Roman" w:hAnsi="Times New Roman" w:cs="Times New Roman"/>
          <w:sz w:val="28"/>
          <w:szCs w:val="28"/>
        </w:rPr>
        <w:t xml:space="preserve"> в 2013-2014 учебном году была ориентирован</w:t>
      </w:r>
      <w:r w:rsidRPr="00952FC9">
        <w:rPr>
          <w:rFonts w:ascii="Times New Roman" w:hAnsi="Times New Roman" w:cs="Times New Roman"/>
          <w:sz w:val="28"/>
          <w:szCs w:val="28"/>
        </w:rPr>
        <w:t xml:space="preserve">а на реализацию намеченной </w:t>
      </w:r>
      <w:r w:rsidRPr="00FF7EB0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FF7EB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D30E6">
        <w:rPr>
          <w:rFonts w:ascii="Times New Roman" w:eastAsia="Calibri" w:hAnsi="Times New Roman" w:cs="Times New Roman"/>
          <w:i/>
          <w:sz w:val="28"/>
          <w:szCs w:val="28"/>
        </w:rPr>
        <w:t xml:space="preserve">повышение уровня профессиональных компетенций педагога и, как следствие, применение новых подходов к обучению и воспитанию  школьников, активное применение исследовательских, опытно-экспериментальных, информационно-коммуникативных, </w:t>
      </w:r>
      <w:proofErr w:type="spellStart"/>
      <w:r w:rsidRPr="002D30E6">
        <w:rPr>
          <w:rFonts w:ascii="Times New Roman" w:eastAsia="Calibri" w:hAnsi="Times New Roman" w:cs="Times New Roman"/>
          <w:i/>
          <w:sz w:val="28"/>
          <w:szCs w:val="28"/>
        </w:rPr>
        <w:t>деятельностных</w:t>
      </w:r>
      <w:proofErr w:type="spellEnd"/>
      <w:r w:rsidRPr="002D30E6">
        <w:rPr>
          <w:rFonts w:ascii="Times New Roman" w:eastAsia="Calibri" w:hAnsi="Times New Roman" w:cs="Times New Roman"/>
          <w:i/>
          <w:sz w:val="28"/>
          <w:szCs w:val="28"/>
        </w:rPr>
        <w:t xml:space="preserve">   методов  обучения.</w:t>
      </w:r>
    </w:p>
    <w:p w:rsidR="002D30E6" w:rsidRPr="002D30E6" w:rsidRDefault="00E2198B" w:rsidP="007F0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2FC9">
        <w:rPr>
          <w:rFonts w:ascii="Times New Roman" w:eastAsia="Calibri" w:hAnsi="Times New Roman" w:cs="Times New Roman"/>
          <w:color w:val="000000"/>
          <w:sz w:val="28"/>
          <w:szCs w:val="28"/>
        </w:rPr>
        <w:t>Инновация - это внедренное новшество, обладающее высокой эффективностью.</w:t>
      </w:r>
      <w:r w:rsidR="002D30E6" w:rsidRPr="002D30E6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под</w:t>
      </w:r>
      <w:r w:rsidR="002D30E6" w:rsidRPr="002D30E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инновацией</w:t>
      </w:r>
      <w:r w:rsidR="002D30E6" w:rsidRPr="002D30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имеется в виду:</w:t>
      </w:r>
    </w:p>
    <w:p w:rsidR="002D30E6" w:rsidRPr="002D30E6" w:rsidRDefault="002D30E6" w:rsidP="007F0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30E6">
        <w:rPr>
          <w:rFonts w:ascii="Times New Roman" w:eastAsia="Calibri" w:hAnsi="Times New Roman" w:cs="Times New Roman"/>
          <w:color w:val="000000"/>
          <w:sz w:val="28"/>
          <w:szCs w:val="28"/>
        </w:rPr>
        <w:t>-создание  образовательной среды, способствующей развитию профессиональных компетенций педагогов, которые будут  соответствовать развивающемуся высокотехнологичному современному обществу;</w:t>
      </w:r>
    </w:p>
    <w:p w:rsidR="002D30E6" w:rsidRPr="002D30E6" w:rsidRDefault="002D30E6" w:rsidP="007F0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30E6">
        <w:rPr>
          <w:rFonts w:ascii="Times New Roman" w:eastAsia="Calibri" w:hAnsi="Times New Roman" w:cs="Times New Roman"/>
          <w:color w:val="000000"/>
          <w:sz w:val="28"/>
          <w:szCs w:val="28"/>
        </w:rPr>
        <w:t>-создание адаптивной среды для развития интеллектуальных и творческих  способностей  каждого  ученика;</w:t>
      </w:r>
    </w:p>
    <w:p w:rsidR="002D30E6" w:rsidRPr="002D30E6" w:rsidRDefault="002D30E6" w:rsidP="007F0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30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эффективного взаимодействия всех участников образовательного процесса, что будет способствовать стремлению к самообразованию и </w:t>
      </w:r>
      <w:proofErr w:type="gramStart"/>
      <w:r w:rsidRPr="002D30E6">
        <w:rPr>
          <w:rFonts w:ascii="Times New Roman" w:eastAsia="Calibri" w:hAnsi="Times New Roman" w:cs="Times New Roman"/>
          <w:color w:val="000000"/>
          <w:sz w:val="28"/>
          <w:szCs w:val="28"/>
        </w:rPr>
        <w:t>самоанализу</w:t>
      </w:r>
      <w:proofErr w:type="gramEnd"/>
      <w:r w:rsidRPr="002D30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педагогов, так и учащихся школы.</w:t>
      </w:r>
    </w:p>
    <w:p w:rsidR="002D30E6" w:rsidRPr="002D30E6" w:rsidRDefault="002D30E6" w:rsidP="007F0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30E6">
        <w:rPr>
          <w:rFonts w:ascii="Times New Roman" w:eastAsia="Calibri" w:hAnsi="Times New Roman" w:cs="Times New Roman"/>
          <w:color w:val="000000"/>
          <w:sz w:val="28"/>
          <w:szCs w:val="28"/>
        </w:rPr>
        <w:t>Именно это направление в условиях введения ФГОС представляется нам необходимым и наиболее перспективным в качестве инновационной деятельности. Реализация данного проекта позволит школе повысить профессиональный уровень педагогов, личностный рост учащихся и как следствие качество образования.</w:t>
      </w:r>
    </w:p>
    <w:p w:rsidR="00E2198B" w:rsidRPr="00952FC9" w:rsidRDefault="00E2198B" w:rsidP="007F0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198B" w:rsidRPr="00FF7EB0" w:rsidRDefault="00242BB6" w:rsidP="003E5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Из вышеназванной цели вытека</w:t>
      </w:r>
      <w:r w:rsidR="00263DB1">
        <w:rPr>
          <w:rFonts w:ascii="Times New Roman" w:eastAsia="Calibri" w:hAnsi="Times New Roman" w:cs="Times New Roman"/>
          <w:sz w:val="28"/>
          <w:szCs w:val="28"/>
        </w:rPr>
        <w:t>ют</w:t>
      </w:r>
      <w:r w:rsidR="00E2198B" w:rsidRPr="00952FC9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="00E2198B" w:rsidRPr="00FF7EB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</w:t>
      </w:r>
      <w:r w:rsidR="00E2198B" w:rsidRPr="00FF7EB0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022D0E" w:rsidRPr="00952FC9" w:rsidRDefault="00C41320" w:rsidP="003E54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84F22"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ресурсные возможности педагогического коллектива школы и выявить возможности для формирования творческих групп: учител</w:t>
      </w:r>
      <w:r w:rsidR="000E0CAB"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ь-консультант, учитель – </w:t>
      </w:r>
      <w:proofErr w:type="spellStart"/>
      <w:r w:rsidR="000E0CAB"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</w:t>
      </w:r>
      <w:r w:rsidR="00FB4A69"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FB4A69"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D0E" w:rsidRPr="00952FC9" w:rsidRDefault="00C84F22" w:rsidP="003E54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мониторинг владения педагогами школы инновационными педагогическими технологиям</w:t>
      </w:r>
      <w:r w:rsidR="00A66DFD"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основе активизации и интенсификации деятельности учащихся</w:t>
      </w:r>
      <w:r w:rsidR="00FB4A69"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F22" w:rsidRPr="00952FC9" w:rsidRDefault="00C84F22" w:rsidP="003E54B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Осуществить информационно-методическую поддержку педагогических работников по введению ФГОС НОО </w:t>
      </w:r>
      <w:proofErr w:type="gramStart"/>
      <w:r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(курсовая подготовка</w:t>
      </w:r>
      <w:r w:rsidR="00FB4A69"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переподготовка, семинары, МО).</w:t>
      </w:r>
    </w:p>
    <w:p w:rsidR="00C84F22" w:rsidRPr="00952FC9" w:rsidRDefault="00C84F22" w:rsidP="003E54B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применение  исследовательских, опытно-экспериментальных, информационно-коммуникативных, </w:t>
      </w:r>
      <w:proofErr w:type="spellStart"/>
      <w:r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методов  </w:t>
      </w:r>
      <w:r w:rsidR="00FB4A69"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педагогами и учащимися.</w:t>
      </w:r>
    </w:p>
    <w:p w:rsidR="00C84F22" w:rsidRPr="00952FC9" w:rsidRDefault="00C84F22" w:rsidP="003E54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 дистанционную образовательную среду для всех участ</w:t>
      </w:r>
      <w:r w:rsidR="00FB4A69"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образовательного процесса.</w:t>
      </w:r>
    </w:p>
    <w:p w:rsidR="00C84F22" w:rsidRPr="00952FC9" w:rsidRDefault="00C84F22" w:rsidP="003E54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открытость </w:t>
      </w:r>
      <w:r w:rsidR="00FB4A69"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ведению проекта.</w:t>
      </w:r>
    </w:p>
    <w:p w:rsidR="00DE3FAA" w:rsidRPr="00952FC9" w:rsidRDefault="00C84F22" w:rsidP="003E54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оценку качества образования. </w:t>
      </w:r>
    </w:p>
    <w:p w:rsidR="00933487" w:rsidRPr="00952FC9" w:rsidRDefault="00933487" w:rsidP="003E5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81" w:rsidRPr="002A1281" w:rsidRDefault="002A1281" w:rsidP="003E5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результаты и эффекты реализации проекта</w:t>
      </w:r>
      <w:r w:rsidR="00781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A1281" w:rsidRPr="002A1281" w:rsidRDefault="002A1281" w:rsidP="003E5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ожидаемым результатом проекта является:</w:t>
      </w:r>
    </w:p>
    <w:p w:rsidR="002A1281" w:rsidRPr="002A1281" w:rsidRDefault="002A1281" w:rsidP="003E5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достаточно большой группы квалифицированных,  творческих педагогов, направляющих обучение остальных педагогов;</w:t>
      </w:r>
    </w:p>
    <w:p w:rsidR="009C3D89" w:rsidRDefault="002A1281" w:rsidP="009C3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условий для активного применения педагогами  исследовательских, опытно-экспериментальных, информационно-коммуникативных, </w:t>
      </w:r>
      <w:proofErr w:type="spellStart"/>
      <w:r w:rsidRPr="002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2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методов  обу</w:t>
      </w:r>
      <w:r w:rsidR="009C3D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в условиях введения ФГОС;</w:t>
      </w:r>
    </w:p>
    <w:p w:rsidR="002A1281" w:rsidRPr="002A1281" w:rsidRDefault="002A1281" w:rsidP="009C3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8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адаптивной образовательной среды для развития способностей  каждого учащегося.</w:t>
      </w:r>
    </w:p>
    <w:p w:rsidR="00781DC0" w:rsidRPr="00A00238" w:rsidRDefault="00781DC0" w:rsidP="003E5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DC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Общие ожидаемые результаты и эффекты проекта:</w:t>
      </w:r>
    </w:p>
    <w:p w:rsidR="00A00238" w:rsidRPr="00A00238" w:rsidRDefault="00A00238" w:rsidP="003E54B4">
      <w:pPr>
        <w:numPr>
          <w:ilvl w:val="0"/>
          <w:numId w:val="2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и реализуется программа о повышения квалификации;</w:t>
      </w:r>
    </w:p>
    <w:p w:rsidR="00A00238" w:rsidRPr="00A00238" w:rsidRDefault="00A00238" w:rsidP="003E54B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сохранено количество участников олимпиад, творческих и интеллектуальных  конкурсов, сохранены показатели по предметам ЕГЭ; </w:t>
      </w:r>
    </w:p>
    <w:p w:rsidR="00A00238" w:rsidRPr="00A00238" w:rsidRDefault="00A00238" w:rsidP="003E54B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повышена комфортность обучения за счет улучшения условий, что выражается в пополнении и обновлении  материально-технической базы школы; </w:t>
      </w:r>
    </w:p>
    <w:p w:rsidR="00A00238" w:rsidRPr="00A00238" w:rsidRDefault="00A00238" w:rsidP="003E54B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методологическая библиотека;</w:t>
      </w:r>
    </w:p>
    <w:p w:rsidR="00A00238" w:rsidRPr="00A00238" w:rsidRDefault="00A00238" w:rsidP="003E54B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 спектр дополнительных образовательных услуг за счет развития кружковой работы с дополнительным привлечением специалистов по различным направлениям (спортивное,  художественно-эстетическое, военно-патриотическое и др.), а также введение дистанционного домашнего обучения;</w:t>
      </w:r>
    </w:p>
    <w:p w:rsidR="00A00238" w:rsidRPr="00A00238" w:rsidRDefault="00A00238" w:rsidP="003E54B4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открытость деятельности школы по результатам ведения проекта;</w:t>
      </w:r>
    </w:p>
    <w:p w:rsidR="00933487" w:rsidRDefault="00A00238" w:rsidP="003E5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  </w:t>
      </w:r>
      <w:r w:rsidRPr="00A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повышено или сохранено на прежнем уровне качество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44B" w:rsidRDefault="0042644B" w:rsidP="003E5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89" w:rsidRDefault="009C3D89" w:rsidP="009C3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Описание инновационного проекта. </w:t>
      </w:r>
    </w:p>
    <w:p w:rsidR="0042644B" w:rsidRPr="009C3D89" w:rsidRDefault="009C3D89" w:rsidP="009C3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2644B"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условиях информатизации значительно возрос интерес к самообразованию учащихся. Однако никем не направляемое, а зачастую не контролируемое самообразование школьников носит хаотический характер и не всегда дает положительный результат. Реализация инновационного </w:t>
      </w:r>
      <w:r w:rsidR="0042644B"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проекта позволит создать предпосылки для активизации развития компетенций учителя, а, следовательно, развитие личности ученика.</w:t>
      </w: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Деятельность по повышению профессиональной компетенции педагогов, вовлечению детей в активные формы деятельности должна конструктивно выполнить задачи образования 21 века. Данная дидактическая модель позволит осуществлять:</w:t>
      </w:r>
    </w:p>
    <w:p w:rsidR="0042644B" w:rsidRPr="0042644B" w:rsidRDefault="0042644B" w:rsidP="0042644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мышления через обучение деятельности: умение адаптироваться внутри определенной системы относительно принятых в ней норм (самоопределение), осознанное построение своей деятельности по достижению цели (самореализация) и адекватное оценивание собственной деятельности и ее результатов (рефлексия);</w:t>
      </w:r>
    </w:p>
    <w:p w:rsidR="0042644B" w:rsidRPr="0042644B" w:rsidRDefault="0042644B" w:rsidP="0042644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системы культурных ценностей и ее проявлений в личностных качествах;</w:t>
      </w:r>
    </w:p>
    <w:p w:rsidR="0042644B" w:rsidRPr="0042644B" w:rsidRDefault="0042644B" w:rsidP="0042644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целостной картины мира, адекватной современному уровню научного знания.</w:t>
      </w: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На первом этапе реализации проекта необходимо создать базу владения педагогическим коллективом современными педагогическими технологиями, ключевыми профессиональными компетенциями, выявить педагогов, активно применяющих инновационные  формы обучения и способных передавать  педагогический опыт.</w:t>
      </w: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Формирование базы данных осуществляется на основе следующих критериев:</w:t>
      </w: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коммуникативность</w:t>
      </w:r>
      <w:proofErr w:type="spellEnd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учителя;</w:t>
      </w: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-стремление учителя к профессиональному саморазвитию, самоанализу;</w:t>
      </w: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-открытость инновациям через активное участие учителей в проектной, опытно-экспериментальной деятельности;</w:t>
      </w: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-владение профессиональными компетенциями.</w:t>
      </w: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Из полученной базы данных необходимо создать программу </w:t>
      </w:r>
      <w:proofErr w:type="spellStart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внутришкольного</w:t>
      </w:r>
      <w:proofErr w:type="spellEnd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повышения профессиональной компетентности учителя.</w:t>
      </w: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Программа  предусматривает</w:t>
      </w: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2644B" w:rsidRPr="0042644B" w:rsidRDefault="0042644B" w:rsidP="0042644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методов и форм: наблюдения, анкетирования, собеседования, инструктажи, тренинги, деловые игры, мониторинги, семинары,  конференции, Единый методический день. </w:t>
      </w:r>
      <w:proofErr w:type="gramEnd"/>
    </w:p>
    <w:p w:rsidR="0042644B" w:rsidRPr="0042644B" w:rsidRDefault="0042644B" w:rsidP="0042644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адресного потока педагогической информации для индивидуального использования в профессиональном саморазвитии учителя.</w:t>
      </w:r>
    </w:p>
    <w:p w:rsidR="0042644B" w:rsidRPr="0042644B" w:rsidRDefault="0042644B" w:rsidP="0042644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</w:t>
      </w:r>
      <w:proofErr w:type="spellStart"/>
      <w:proofErr w:type="gramStart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субъект-субъектных</w:t>
      </w:r>
      <w:proofErr w:type="spellEnd"/>
      <w:proofErr w:type="gramEnd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учитель-тьютор</w:t>
      </w:r>
      <w:proofErr w:type="spellEnd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учитель-консультант) отношений корпоративного стиля.</w:t>
      </w:r>
    </w:p>
    <w:p w:rsidR="0042644B" w:rsidRPr="0042644B" w:rsidRDefault="0042644B" w:rsidP="0042644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инновационных технологий в образовании. </w:t>
      </w:r>
    </w:p>
    <w:p w:rsidR="0042644B" w:rsidRPr="0042644B" w:rsidRDefault="0042644B" w:rsidP="0042644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комфортной, предсказуемой, </w:t>
      </w:r>
      <w:proofErr w:type="spellStart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здоровьесберегающей</w:t>
      </w:r>
      <w:proofErr w:type="spellEnd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психологической среды для всех участников педагогического процесса. </w:t>
      </w:r>
    </w:p>
    <w:p w:rsidR="0042644B" w:rsidRPr="0042644B" w:rsidRDefault="0042644B" w:rsidP="0042644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Участие вразличного рода публичных </w:t>
      </w:r>
      <w:proofErr w:type="gramStart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представлениях</w:t>
      </w:r>
      <w:proofErr w:type="gramEnd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педагогического опыта.</w:t>
      </w:r>
    </w:p>
    <w:p w:rsidR="0042644B" w:rsidRPr="0042644B" w:rsidRDefault="0042644B" w:rsidP="0042644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самообразования.</w:t>
      </w:r>
    </w:p>
    <w:p w:rsidR="0042644B" w:rsidRPr="0042644B" w:rsidRDefault="0042644B" w:rsidP="0042644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план развития педагога  на ближайший учебный год.</w:t>
      </w: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Учитель-тьютор</w:t>
      </w:r>
      <w:proofErr w:type="spellEnd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наставник, консультант помогает учителю повысить профессиональную компетентность. Поддержкой такой организации  работы является внедренная образовательная среда (в перспективе), которая соответствует </w:t>
      </w:r>
      <w:proofErr w:type="spellStart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деятельностной</w:t>
      </w:r>
      <w:proofErr w:type="spellEnd"/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парадигме образования. При данном способе повышения квалификации обеспечивается комфортное психологическое самочувствие учителя, снижается эмоциональное выгорание, воспитывается корпоративная этика.  </w:t>
      </w: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Созданная дистанционная образовательная среда будет способствовать формированию индивидуальных траекторий обучения, как учителя, так и ученика, активизации работы учащихся на основе использования творческих заданий и проектирования, расширению возможностей для педагогов особенно в организации самостоятельной работы учащихся во внеурочное время.</w:t>
      </w: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Единая среда обмена информацией в рамках школы (доска объявлений, каталог школьных ресурсов, механизм портфолио, внутренняя электронная почта, форум, список именинников и т.п.), информирование социума через школьный сайт, что улучшает взаимопонимание и сотрудничество между всеми участниками образовательного процесса. </w:t>
      </w:r>
    </w:p>
    <w:p w:rsidR="0042644B" w:rsidRPr="0042644B" w:rsidRDefault="0042644B" w:rsidP="00426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44B" w:rsidRPr="0042644B" w:rsidRDefault="0042644B" w:rsidP="009C3D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предполагается выполнение трёх  направлений:  </w:t>
      </w:r>
      <w:r w:rsidRPr="0042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уровня профессиональных компетенций педагогов</w:t>
      </w:r>
      <w:r w:rsidRPr="0042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2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расширение  образовательной среды</w:t>
      </w:r>
      <w:r w:rsidRPr="0042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совершенствование механизмов </w:t>
      </w:r>
      <w:r w:rsidRPr="00426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ресурсов школьников, </w:t>
      </w:r>
      <w:r w:rsidRPr="00426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их в процесс создания  собственного, востребованного жизнью самостоятельного осмысленного знания.</w:t>
      </w:r>
    </w:p>
    <w:p w:rsidR="00A00238" w:rsidRDefault="00A00238" w:rsidP="003E5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DC0" w:rsidRPr="00407948" w:rsidRDefault="00407948" w:rsidP="003E5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Результаты реализации направлений </w:t>
      </w:r>
      <w:r w:rsidR="00781DC0" w:rsidRPr="004079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инновац</w:t>
      </w:r>
      <w:r w:rsidR="00FF4B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ионного проекта в 2013-2014 учебном году</w:t>
      </w:r>
    </w:p>
    <w:tbl>
      <w:tblPr>
        <w:tblpPr w:leftFromText="180" w:rightFromText="180" w:vertAnchor="text" w:horzAnchor="page" w:tblpX="1042" w:tblpY="2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3260"/>
        <w:gridCol w:w="2835"/>
      </w:tblGrid>
      <w:tr w:rsidR="001C0D1A" w:rsidRPr="00781DC0" w:rsidTr="001C0D1A">
        <w:trPr>
          <w:trHeight w:val="270"/>
        </w:trPr>
        <w:tc>
          <w:tcPr>
            <w:tcW w:w="959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C0D1A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направление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7D8">
              <w:rPr>
                <w:i/>
              </w:rPr>
              <w:t>Профессиональный рост как механизм  повышения  образовательных результатов и достижений учащихся</w:t>
            </w:r>
          </w:p>
        </w:tc>
        <w:tc>
          <w:tcPr>
            <w:tcW w:w="3260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направление </w:t>
            </w:r>
            <w:r w:rsidRPr="008137D8">
              <w:rPr>
                <w:i/>
              </w:rPr>
              <w:t xml:space="preserve">Пространство образовательной среды </w:t>
            </w:r>
          </w:p>
        </w:tc>
        <w:tc>
          <w:tcPr>
            <w:tcW w:w="2835" w:type="dxa"/>
          </w:tcPr>
          <w:p w:rsidR="001C0D1A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 направление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7D8">
              <w:rPr>
                <w:i/>
              </w:rPr>
              <w:t>Развитие ресурсов школьников</w:t>
            </w:r>
          </w:p>
        </w:tc>
      </w:tr>
      <w:tr w:rsidR="001C0D1A" w:rsidRPr="00781DC0" w:rsidTr="001C0D1A">
        <w:trPr>
          <w:trHeight w:val="562"/>
        </w:trPr>
        <w:tc>
          <w:tcPr>
            <w:tcW w:w="959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педагогов</w:t>
            </w:r>
          </w:p>
        </w:tc>
        <w:tc>
          <w:tcPr>
            <w:tcW w:w="3260" w:type="dxa"/>
          </w:tcPr>
          <w:p w:rsidR="00F92FC6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D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Изучены нормативно-правовые документы, передовой педагогический опыт </w:t>
            </w:r>
            <w:r w:rsidR="003D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осуществлена корректировка внутри </w:t>
            </w:r>
            <w:r w:rsidR="003D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школьных локальных актов в соответствии с ФГОС.</w:t>
            </w:r>
          </w:p>
          <w:p w:rsidR="003D657E" w:rsidRDefault="00F92FC6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Разработ</w:t>
            </w:r>
            <w:r w:rsidR="00CB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  основная образовательная программа и система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внеурочной деятельности в соответствии с требованиями  ФГОС</w:t>
            </w:r>
          </w:p>
          <w:p w:rsidR="00F92FC6" w:rsidRDefault="00F92FC6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B35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выполнено)</w:t>
            </w:r>
          </w:p>
          <w:p w:rsidR="00495617" w:rsidRDefault="00F92FC6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D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617" w:rsidRPr="00F06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Мониторинг педагогов по применению активных форм обучения</w:t>
            </w:r>
            <w:r w:rsidR="00495617" w:rsidRPr="00794D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(Приложение</w:t>
            </w:r>
            <w:r w:rsidR="002B7AFC" w:rsidRPr="002B7A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5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19791A" w:rsidRDefault="001979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4.Стартовая диагностика  </w:t>
            </w:r>
            <w:r w:rsidRPr="001979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(Приложение 3)</w:t>
            </w:r>
          </w:p>
          <w:p w:rsidR="00495617" w:rsidRPr="00495617" w:rsidRDefault="001979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95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95617" w:rsidRPr="00495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мотивации </w:t>
            </w:r>
            <w:r w:rsidR="00794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педагогов и учащихся (1-4 </w:t>
            </w:r>
            <w:proofErr w:type="spellStart"/>
            <w:r w:rsidR="00794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794D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95617" w:rsidRPr="004956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794D91" w:rsidRPr="00794D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(Приложение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794D91" w:rsidRPr="002B7A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1C0D1A" w:rsidRPr="00407948" w:rsidRDefault="007F5C54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95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C0D1A"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ункционируют творческие группы: учи</w:t>
            </w:r>
            <w:r w:rsidR="001C0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тель-консультант, учитель-наставник</w:t>
            </w:r>
            <w:r w:rsidR="001C0D1A" w:rsidRPr="00407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(Приложение 6</w:t>
            </w:r>
            <w:r w:rsidR="001C0D1A" w:rsidRPr="00407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1C0D1A" w:rsidRPr="00453171" w:rsidRDefault="007F5C54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C0D1A"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переподготовка учителей</w:t>
            </w:r>
            <w:r w:rsidR="00453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7</w:t>
            </w:r>
            <w:r w:rsidR="00453171" w:rsidRPr="00453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1C0D1A" w:rsidRDefault="00E47597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C0D1A"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Автоматизирована  работа по составлению планирования и отчетов, заполнению журналов, ведению индивидуальных портфолио исозданы экспериментальные варианты тематического планирования.</w:t>
            </w:r>
          </w:p>
          <w:p w:rsidR="007831F0" w:rsidRPr="007831F0" w:rsidRDefault="007831F0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831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перспективе)</w:t>
            </w:r>
          </w:p>
          <w:p w:rsidR="00CD433F" w:rsidRPr="00106C85" w:rsidRDefault="00E47597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8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5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«Аукцион педагогических идей». </w:t>
            </w:r>
            <w:r w:rsidR="0078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Продолжает создаваться</w:t>
            </w:r>
            <w:r w:rsidR="001C0D1A"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ресурсное обе</w:t>
            </w:r>
            <w:r w:rsidR="0078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спечение  </w:t>
            </w:r>
            <w:r w:rsidR="00783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(методическая библиотека</w:t>
            </w:r>
            <w:r w:rsidR="001C0D1A"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0D1A"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медиатека</w:t>
            </w:r>
            <w:proofErr w:type="spellEnd"/>
            <w:r w:rsidR="00D1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0D1A"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)для самостоятельной работы  с применением инновационных технологий</w:t>
            </w:r>
            <w:proofErr w:type="gramStart"/>
            <w:r w:rsidR="001C0D1A"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106C85" w:rsidRPr="0010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Накопление)</w:t>
            </w:r>
          </w:p>
          <w:p w:rsidR="001C0D1A" w:rsidRPr="00781DC0" w:rsidRDefault="0073018D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10.Внутришкольное повышение квалификации через обмен педагогическими находками в режиме Единого методического дня. </w:t>
            </w:r>
            <w:r w:rsidRPr="00730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(Приложение 8)</w:t>
            </w:r>
          </w:p>
          <w:p w:rsidR="00912048" w:rsidRPr="00781DC0" w:rsidRDefault="0073018D" w:rsidP="004643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11.Распространение передового педагогического опыта</w:t>
            </w:r>
            <w:proofErr w:type="gramStart"/>
            <w:r w:rsidR="00493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5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="008B5137" w:rsidRPr="00780C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Шерстнева</w:t>
            </w:r>
            <w:proofErr w:type="spellEnd"/>
            <w:r w:rsidR="008B5137" w:rsidRPr="00780C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Е.И и Зуева Т.Ю. провели мастер-класс</w:t>
            </w:r>
            <w:r w:rsidR="006A0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«Проектирование</w:t>
            </w:r>
            <w:r w:rsidR="004643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раздела ООП ФГОС НОО «Рабочие программы по отдельным предметам курса в рамках семинара «Формирование УУД у уч-ся </w:t>
            </w:r>
            <w:proofErr w:type="spellStart"/>
            <w:r w:rsidR="004643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нач.кл</w:t>
            </w:r>
            <w:proofErr w:type="spellEnd"/>
            <w:r w:rsidR="004643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.»</w:t>
            </w:r>
            <w:bookmarkStart w:id="0" w:name="_GoBack"/>
            <w:bookmarkEnd w:id="0"/>
            <w:r w:rsidR="00780CB1" w:rsidRPr="00780C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для студентов </w:t>
            </w:r>
            <w:proofErr w:type="spellStart"/>
            <w:r w:rsidR="00780CB1" w:rsidRPr="00780C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ОмГПУ</w:t>
            </w:r>
            <w:proofErr w:type="spellEnd"/>
            <w:r w:rsidR="00780CB1" w:rsidRPr="00780C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</w:tcPr>
          <w:p w:rsidR="003D657E" w:rsidRPr="003D657E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9C3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Определены основные направления</w:t>
            </w:r>
            <w:r w:rsidR="003D657E" w:rsidRPr="003D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содержания и формы организации деятельности  образовательной </w:t>
            </w:r>
            <w:r w:rsidR="003D657E" w:rsidRPr="003D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по введению и реализации ФГОС на основе их преемственности и вариативности</w:t>
            </w:r>
            <w:r w:rsidR="003D6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D657E" w:rsidRPr="003D6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(Приложение 1)</w:t>
            </w:r>
          </w:p>
          <w:p w:rsidR="001C0D1A" w:rsidRPr="00781DC0" w:rsidRDefault="00CB3511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</w:t>
            </w:r>
            <w:r w:rsidR="001C0D1A"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озможность дистанционного ведения урока</w:t>
            </w:r>
            <w:r w:rsidR="001C0D1A"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0D1A" w:rsidRDefault="00DF7DF0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C0D1A"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.Повышена информационно-технологическая компетентность.</w:t>
            </w:r>
            <w:r w:rsidR="00CB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B3511" w:rsidRPr="007E57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Компьютерный класс, интерактивные доски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F7DF0" w:rsidRPr="00DF7DF0" w:rsidRDefault="00DF7DF0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Разработан комплекс психолого-медико-педагогического сопровождения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 соответствии с требованиями  ФГОС. </w:t>
            </w:r>
            <w:r w:rsidR="007F5C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(Приложение 5</w:t>
            </w:r>
            <w:r w:rsidRPr="00DF7D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3.Имеется возможностьповышения квалификации и самореализации в ходе инновационной деятельности.</w:t>
            </w:r>
            <w:r w:rsidR="00453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(Совет проекта</w:t>
            </w:r>
            <w:r w:rsidR="0027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75DE8" w:rsidRPr="00275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  <w:r w:rsidR="00730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75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Увеличено количество педагогов </w:t>
            </w:r>
            <w:proofErr w:type="gramStart"/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школы-активных</w:t>
            </w:r>
            <w:proofErr w:type="gramEnd"/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  сетевого взаимодействия  по различным образовательным направлениям. </w:t>
            </w:r>
            <w:r w:rsidR="00E47597" w:rsidRPr="00E47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Зуева Т.Ю. - публикации на сайте «</w:t>
            </w:r>
            <w:proofErr w:type="spellStart"/>
            <w:r w:rsidR="00E47597" w:rsidRPr="00E47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Инфоурок</w:t>
            </w:r>
            <w:proofErr w:type="spellEnd"/>
            <w:r w:rsidR="00E47597" w:rsidRPr="00E47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»: разработка урока математики в 1 </w:t>
            </w:r>
            <w:proofErr w:type="spellStart"/>
            <w:r w:rsidR="00E47597" w:rsidRPr="00E47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="00E47597" w:rsidRPr="00E47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и методическая разработка </w:t>
            </w:r>
            <w:r w:rsidR="00E47597" w:rsidRPr="00E47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тематического планирования по русскому языку в 3 </w:t>
            </w:r>
            <w:proofErr w:type="spellStart"/>
            <w:r w:rsidR="00E47597" w:rsidRPr="00E47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="00E47597" w:rsidRPr="00E475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Повышена зарплата педагогов, активно применяющих инновационные технологии, за счет стимулирующего фонда.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6.Обеспечено оперативное эффективное информирование  родителей.</w:t>
            </w:r>
          </w:p>
        </w:tc>
        <w:tc>
          <w:tcPr>
            <w:tcW w:w="2835" w:type="dxa"/>
          </w:tcPr>
          <w:p w:rsidR="001C0D1A" w:rsidRPr="00781DC0" w:rsidRDefault="00F81E79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1C0D1A"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Увеличение числа учащихся, осознанно относящихся к саморазвитию.</w:t>
            </w:r>
          </w:p>
          <w:p w:rsidR="001C0D1A" w:rsidRPr="007831F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3.Снижение межличностных </w:t>
            </w: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конфликтных ситуаций в учебно-воспитательном процессе.</w:t>
            </w:r>
            <w:r w:rsidR="00F8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81E79" w:rsidRPr="007831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Наблюдения </w:t>
            </w:r>
            <w:proofErr w:type="spellStart"/>
            <w:r w:rsidR="00F81E79" w:rsidRPr="007831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</w:t>
            </w:r>
            <w:proofErr w:type="spellEnd"/>
            <w:r w:rsidR="00F81E79" w:rsidRPr="007831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руководителя,</w:t>
            </w:r>
            <w:r w:rsidR="007E57BA" w:rsidRPr="007831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снижение числа учащихся, стоящих на ВШК)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4.Рождение </w:t>
            </w:r>
            <w:proofErr w:type="spellStart"/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ученической среде.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D1A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5.Создана карта динамики вовлеченности учащихся в активные формы деятельности.</w:t>
            </w:r>
          </w:p>
          <w:p w:rsidR="007E57BA" w:rsidRDefault="007E57B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7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(Приложение</w:t>
            </w:r>
            <w:r w:rsidR="00780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B3511" w:rsidRPr="00781DC0" w:rsidRDefault="00CB3511" w:rsidP="00F81E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F8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получения  оперативной  информации о способностях ребёнка через карту динамики вовлеченности учащихся в активные формы деятельности.</w:t>
            </w:r>
          </w:p>
        </w:tc>
      </w:tr>
      <w:tr w:rsidR="001C0D1A" w:rsidRPr="00781DC0" w:rsidTr="001C0D1A">
        <w:trPr>
          <w:trHeight w:val="562"/>
        </w:trPr>
        <w:tc>
          <w:tcPr>
            <w:tcW w:w="959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Для учащихся</w:t>
            </w:r>
          </w:p>
        </w:tc>
        <w:tc>
          <w:tcPr>
            <w:tcW w:w="3260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1.Каждый ученик вовлечен в инновационную деятельность.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2.Обеспечено комфортное межличностное взаимодействие между ребенком, учителями.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1.Расшириласьобразовательная среда за счет сетевого взаимодействия, использования дистанционной среды. 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2.Положительная адаптация к школьному образовательному пространству.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3.Повышена культура информационного общения в процессе учебной деятельности. 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Созданы условия реализации возможности выбора вида и направления учебной и внеурочной деятельности.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2.Повышение  учебной мотивации.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3.Обеспечено педагогическое сопровождение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4.Развитие навыков исследовательской деятельност</w:t>
            </w:r>
            <w:r w:rsidR="00604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 30</w:t>
            </w: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70% вовлечение учащихся в интеллектуальные, творческие, спортивные  проекты.</w:t>
            </w:r>
          </w:p>
        </w:tc>
      </w:tr>
      <w:tr w:rsidR="001C0D1A" w:rsidRPr="00781DC0" w:rsidTr="001C0D1A">
        <w:tc>
          <w:tcPr>
            <w:tcW w:w="959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Для родителей</w:t>
            </w:r>
          </w:p>
        </w:tc>
        <w:tc>
          <w:tcPr>
            <w:tcW w:w="3260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1.Родитель получил доступк планированию уроков по каждому предмету и к информационно-методическим материалам учителя, к электронному дневнику ребенка.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Родители имеют возможность  дистанционнополучить информацию упедагога, психолога, вовлечены в общую систему работы с ребенком и общаются с другими родителями.</w:t>
            </w:r>
          </w:p>
        </w:tc>
        <w:tc>
          <w:tcPr>
            <w:tcW w:w="3260" w:type="dxa"/>
          </w:tcPr>
          <w:p w:rsidR="0049366B" w:rsidRPr="0049366B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1.Здоровый активный ребенок, вовлеченный в интересующую его сферу деятельности</w:t>
            </w:r>
            <w:proofErr w:type="gramStart"/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366B" w:rsidRPr="004936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="0049366B" w:rsidRPr="004936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Разработаны программы по внеурочной деятельности –</w:t>
            </w:r>
          </w:p>
          <w:p w:rsidR="001C0D1A" w:rsidRPr="00781DC0" w:rsidRDefault="0049366B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6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см. школьный сайт)</w:t>
            </w:r>
          </w:p>
        </w:tc>
        <w:tc>
          <w:tcPr>
            <w:tcW w:w="2835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1.Обеспечено наблюдение личнос</w:t>
            </w:r>
            <w:r w:rsidR="00604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тного роста ученика, диагностическо</w:t>
            </w: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развития и перспектив в будущем, участие в жизни ребенка.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D1A" w:rsidRPr="00781DC0" w:rsidTr="001C0D1A">
        <w:trPr>
          <w:trHeight w:val="853"/>
        </w:trPr>
        <w:tc>
          <w:tcPr>
            <w:tcW w:w="959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школы</w:t>
            </w:r>
          </w:p>
        </w:tc>
        <w:tc>
          <w:tcPr>
            <w:tcW w:w="3260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1.Увеличено число педагогов - активных участников инновационных проектов.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2.Сформи</w:t>
            </w:r>
            <w:r w:rsidR="005F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рована группа педагогов-наставников</w:t>
            </w: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педагогов-консультантов.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3.Наличие программы </w:t>
            </w:r>
            <w:proofErr w:type="spellStart"/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квалификации.</w:t>
            </w:r>
            <w:r w:rsidR="0073018D" w:rsidRPr="007301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(Дорабатывается)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4.Повышено качество образования.</w:t>
            </w:r>
          </w:p>
        </w:tc>
        <w:tc>
          <w:tcPr>
            <w:tcW w:w="3260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1.Обеспечена открытость результатов обучения. </w:t>
            </w:r>
          </w:p>
          <w:p w:rsidR="0073018D" w:rsidRDefault="001C0D1A" w:rsidP="007301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2.Укреплена материальная база</w:t>
            </w:r>
            <w:proofErr w:type="gramStart"/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оздана единая информационная среда</w:t>
            </w:r>
            <w:r w:rsidR="00730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30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  <w:r w:rsidR="00730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C0D1A" w:rsidRPr="00781DC0" w:rsidRDefault="001C0D1A" w:rsidP="007301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3.Повышена конкурентоспособность школы. </w:t>
            </w:r>
            <w:r w:rsidR="0073018D" w:rsidRPr="004936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9366B" w:rsidRPr="004936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начальной школе- 3 </w:t>
            </w:r>
            <w:proofErr w:type="gramStart"/>
            <w:r w:rsidR="0049366B" w:rsidRPr="004936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разных</w:t>
            </w:r>
            <w:proofErr w:type="gramEnd"/>
            <w:r w:rsidR="0049366B" w:rsidRPr="004936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УМК; прошли аккредитацию и лицензирование)</w:t>
            </w:r>
          </w:p>
        </w:tc>
        <w:tc>
          <w:tcPr>
            <w:tcW w:w="2835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1.Укреплены связи между всеми участниками образовательного процесса за счет использования инновационных технологий. 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2.Повышена значимость индивидуальных достижений. 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3.Использовано самоуправление детей.</w:t>
            </w:r>
            <w:r w:rsidR="00604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течение года и на День учителя)</w:t>
            </w:r>
          </w:p>
        </w:tc>
      </w:tr>
      <w:tr w:rsidR="001C0D1A" w:rsidRPr="00781DC0" w:rsidTr="001C0D1A">
        <w:tc>
          <w:tcPr>
            <w:tcW w:w="959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социума</w:t>
            </w:r>
          </w:p>
        </w:tc>
        <w:tc>
          <w:tcPr>
            <w:tcW w:w="3260" w:type="dxa"/>
          </w:tcPr>
          <w:p w:rsidR="001C0D1A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1.Повышено качества образовательных услуг.</w:t>
            </w:r>
          </w:p>
          <w:p w:rsidR="005F164F" w:rsidRPr="00406226" w:rsidRDefault="00912048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06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2014 г. БОУ</w:t>
            </w:r>
            <w:r w:rsidR="00406226" w:rsidRPr="00406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 Омска «СОШ </w:t>
            </w:r>
            <w:r w:rsidRPr="00406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№6» прошла </w:t>
            </w:r>
            <w:r w:rsidRPr="00406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аккредитацию и лицензирование)</w:t>
            </w:r>
          </w:p>
          <w:p w:rsidR="001C0D1A" w:rsidRPr="006A0932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2.Приобретен опыт по повышению профессиональной компетентности учителя</w:t>
            </w:r>
            <w:proofErr w:type="gramStart"/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A0932" w:rsidRPr="006A0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="006A0932" w:rsidRPr="006A0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Пронина Н.Е. – обучающий семинар «Применение современных технологий на уроках ИЗО» для студентов </w:t>
            </w:r>
            <w:proofErr w:type="spellStart"/>
            <w:r w:rsidR="006A0932" w:rsidRPr="006A0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ОмГПУ</w:t>
            </w:r>
            <w:proofErr w:type="spellEnd"/>
            <w:r w:rsidR="006A0932" w:rsidRPr="006A09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март-май 2014 г.)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3.Приобретен опыт работы по вовлечению учащихся в активные формы учебно-воспитательной деятельности современного образования.</w:t>
            </w:r>
          </w:p>
          <w:p w:rsidR="001C0D1A" w:rsidRPr="00781DC0" w:rsidRDefault="00406226" w:rsidP="00780C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4.Трансляция </w:t>
            </w:r>
            <w:r w:rsidR="001C0D1A"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приобретенного опыта работы</w:t>
            </w:r>
            <w:proofErr w:type="gramStart"/>
            <w:r w:rsidR="001C0D1A"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80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780CB1" w:rsidRPr="00780C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Дни открытых дверей для будущих первоклассников, Дни открытых дверей для родителей)</w:t>
            </w:r>
          </w:p>
        </w:tc>
        <w:tc>
          <w:tcPr>
            <w:tcW w:w="3260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1.Наличие учреждения, соответствующего всем современным требованиям.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2.Привлечены специалисты и члены родительской общественности для решения задач воспитания и социализации ребенка в современном мире.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1.Снижено число </w:t>
            </w:r>
            <w:proofErr w:type="spellStart"/>
            <w:r w:rsidRPr="00781D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дезадаптированныхучащихся</w:t>
            </w:r>
            <w:proofErr w:type="spellEnd"/>
            <w:r w:rsidRPr="00781D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обществе.</w:t>
            </w:r>
          </w:p>
          <w:p w:rsidR="001C0D1A" w:rsidRPr="00781DC0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2.Социализация </w:t>
            </w:r>
            <w:r w:rsidRPr="00781D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выпускника, его подготовка </w:t>
            </w:r>
          </w:p>
          <w:p w:rsidR="001C0D1A" w:rsidRDefault="001C0D1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вхождению в современную систему высшего профессионального образования, а также к сетевому взаимодействию. </w:t>
            </w:r>
          </w:p>
          <w:p w:rsidR="00D56FBA" w:rsidRPr="00781DC0" w:rsidRDefault="00D56FBA" w:rsidP="001C0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56F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2014-2015 г.)</w:t>
            </w:r>
          </w:p>
        </w:tc>
      </w:tr>
    </w:tbl>
    <w:p w:rsidR="00781DC0" w:rsidRPr="00781DC0" w:rsidRDefault="00781DC0" w:rsidP="00781D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EB3" w:rsidRPr="00B146F6" w:rsidRDefault="00034EB3" w:rsidP="00034E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6F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73018D">
        <w:rPr>
          <w:rFonts w:ascii="Times New Roman" w:hAnsi="Times New Roman" w:cs="Times New Roman"/>
          <w:b/>
          <w:sz w:val="28"/>
          <w:szCs w:val="28"/>
        </w:rPr>
        <w:t xml:space="preserve"> инновационной деятельности </w:t>
      </w:r>
      <w:r w:rsidRPr="00B146F6">
        <w:rPr>
          <w:rFonts w:ascii="Times New Roman" w:hAnsi="Times New Roman" w:cs="Times New Roman"/>
          <w:b/>
          <w:sz w:val="28"/>
          <w:szCs w:val="28"/>
        </w:rPr>
        <w:t>на следующий учебный год:</w:t>
      </w:r>
    </w:p>
    <w:p w:rsidR="00034EB3" w:rsidRPr="00B146F6" w:rsidRDefault="00034EB3" w:rsidP="00034EB3">
      <w:pPr>
        <w:pStyle w:val="ab"/>
        <w:shd w:val="clear" w:color="auto" w:fill="FFFFFF"/>
        <w:rPr>
          <w:sz w:val="28"/>
          <w:szCs w:val="28"/>
        </w:rPr>
      </w:pPr>
      <w:r w:rsidRPr="00B146F6">
        <w:rPr>
          <w:sz w:val="28"/>
          <w:szCs w:val="28"/>
        </w:rPr>
        <w:t>- организация работы  по новым федеральным государственным образовательным стандартам в 7 классах;</w:t>
      </w:r>
    </w:p>
    <w:p w:rsidR="00034EB3" w:rsidRDefault="00034EB3" w:rsidP="00034EB3">
      <w:pPr>
        <w:pStyle w:val="a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 разработка</w:t>
      </w:r>
      <w:r w:rsidRPr="00B146F6">
        <w:rPr>
          <w:sz w:val="28"/>
          <w:szCs w:val="28"/>
        </w:rPr>
        <w:t xml:space="preserve"> учебных рабочих программ по предметам  для 7 класса в  соответствии  с  требованиями  новых стандартов;</w:t>
      </w:r>
    </w:p>
    <w:p w:rsidR="00034EB3" w:rsidRPr="00B146F6" w:rsidRDefault="00034EB3" w:rsidP="00034EB3">
      <w:pPr>
        <w:pStyle w:val="a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-продолжить работу над  программой 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повышения профессиональной компетентности учителя</w:t>
      </w:r>
    </w:p>
    <w:p w:rsidR="00034EB3" w:rsidRPr="00B146F6" w:rsidRDefault="00034EB3" w:rsidP="00034EB3">
      <w:pPr>
        <w:pStyle w:val="ab"/>
        <w:shd w:val="clear" w:color="auto" w:fill="FFFFFF"/>
        <w:rPr>
          <w:sz w:val="28"/>
          <w:szCs w:val="28"/>
        </w:rPr>
      </w:pPr>
      <w:r w:rsidRPr="00B146F6">
        <w:rPr>
          <w:sz w:val="28"/>
          <w:szCs w:val="28"/>
        </w:rPr>
        <w:t xml:space="preserve">- введение   системно - </w:t>
      </w:r>
      <w:proofErr w:type="spellStart"/>
      <w:r w:rsidRPr="00B146F6">
        <w:rPr>
          <w:sz w:val="28"/>
          <w:szCs w:val="28"/>
        </w:rPr>
        <w:t>деятельностного</w:t>
      </w:r>
      <w:proofErr w:type="spellEnd"/>
      <w:r w:rsidRPr="00B146F6">
        <w:rPr>
          <w:sz w:val="28"/>
          <w:szCs w:val="28"/>
        </w:rPr>
        <w:t xml:space="preserve">  подхода в обучении и образовании;</w:t>
      </w:r>
    </w:p>
    <w:p w:rsidR="00034EB3" w:rsidRPr="00B146F6" w:rsidRDefault="00034EB3" w:rsidP="00034EB3">
      <w:pPr>
        <w:pStyle w:val="ab"/>
        <w:shd w:val="clear" w:color="auto" w:fill="FFFFFF"/>
        <w:rPr>
          <w:sz w:val="28"/>
          <w:szCs w:val="28"/>
        </w:rPr>
      </w:pPr>
      <w:r w:rsidRPr="00B146F6">
        <w:rPr>
          <w:sz w:val="28"/>
          <w:szCs w:val="28"/>
        </w:rPr>
        <w:t>- развитие  поддержки талантливых детей через  образовательный  процесс и внеурочную деятельность;</w:t>
      </w:r>
    </w:p>
    <w:p w:rsidR="00034EB3" w:rsidRPr="00B146F6" w:rsidRDefault="00034EB3" w:rsidP="00034EB3">
      <w:pPr>
        <w:pStyle w:val="ab"/>
        <w:shd w:val="clear" w:color="auto" w:fill="FFFFFF"/>
        <w:rPr>
          <w:sz w:val="28"/>
          <w:szCs w:val="28"/>
        </w:rPr>
      </w:pPr>
      <w:r w:rsidRPr="00B146F6">
        <w:rPr>
          <w:sz w:val="28"/>
          <w:szCs w:val="28"/>
        </w:rPr>
        <w:t>- совершенствование   профессиональной компетентности  педагогов  через  изменения  в  системе  методической  работы  школы и самообразование;</w:t>
      </w:r>
    </w:p>
    <w:p w:rsidR="00034EB3" w:rsidRPr="00B146F6" w:rsidRDefault="00034EB3" w:rsidP="00034EB3">
      <w:pPr>
        <w:pStyle w:val="ab"/>
        <w:shd w:val="clear" w:color="auto" w:fill="FFFFFF"/>
        <w:rPr>
          <w:sz w:val="28"/>
          <w:szCs w:val="28"/>
        </w:rPr>
      </w:pPr>
      <w:r w:rsidRPr="00B146F6">
        <w:rPr>
          <w:sz w:val="28"/>
          <w:szCs w:val="28"/>
        </w:rPr>
        <w:t>- применение  педагогами  технологии  «портфолио  как  рейтинговой  оценки развития  ключевых  компетенций  учащихся»;</w:t>
      </w:r>
    </w:p>
    <w:p w:rsidR="00034EB3" w:rsidRPr="00B146F6" w:rsidRDefault="00034EB3" w:rsidP="00034EB3">
      <w:pPr>
        <w:pStyle w:val="ab"/>
        <w:shd w:val="clear" w:color="auto" w:fill="FFFFFF"/>
        <w:rPr>
          <w:sz w:val="28"/>
          <w:szCs w:val="28"/>
        </w:rPr>
      </w:pPr>
      <w:r w:rsidRPr="00B146F6">
        <w:rPr>
          <w:sz w:val="28"/>
          <w:szCs w:val="28"/>
        </w:rPr>
        <w:lastRenderedPageBreak/>
        <w:t>- улучшение материально-технической оснащенности образовательного процесса;</w:t>
      </w:r>
    </w:p>
    <w:p w:rsidR="00034EB3" w:rsidRPr="00B146F6" w:rsidRDefault="00034EB3" w:rsidP="00034EB3">
      <w:pPr>
        <w:pStyle w:val="ab"/>
        <w:shd w:val="clear" w:color="auto" w:fill="FFFFFF"/>
        <w:rPr>
          <w:sz w:val="28"/>
          <w:szCs w:val="28"/>
        </w:rPr>
      </w:pPr>
      <w:r w:rsidRPr="00B146F6">
        <w:rPr>
          <w:sz w:val="28"/>
          <w:szCs w:val="28"/>
        </w:rPr>
        <w:t>- создание условий для формирования личности гражданина и патриота России с присущими ему ценностями, взглядами, установками, мотивами деятельности и поведения;</w:t>
      </w:r>
    </w:p>
    <w:p w:rsidR="00034EB3" w:rsidRPr="00B146F6" w:rsidRDefault="00034EB3" w:rsidP="00034EB3">
      <w:pPr>
        <w:pStyle w:val="ab"/>
        <w:shd w:val="clear" w:color="auto" w:fill="FFFFFF"/>
        <w:rPr>
          <w:sz w:val="28"/>
          <w:szCs w:val="28"/>
        </w:rPr>
      </w:pPr>
      <w:r w:rsidRPr="00B146F6">
        <w:rPr>
          <w:sz w:val="28"/>
          <w:szCs w:val="28"/>
        </w:rPr>
        <w:t>- создание целостной системы, способствующей сохранению, укреплению здоровья и обеспечению психологического комфорта всех участников образовательного процесса.</w:t>
      </w:r>
    </w:p>
    <w:p w:rsidR="00034EB3" w:rsidRPr="003E224E" w:rsidRDefault="00034EB3" w:rsidP="00034EB3">
      <w:pPr>
        <w:spacing w:after="0" w:line="240" w:lineRule="auto"/>
        <w:jc w:val="both"/>
        <w:rPr>
          <w:b/>
          <w:sz w:val="28"/>
          <w:szCs w:val="28"/>
        </w:rPr>
      </w:pPr>
    </w:p>
    <w:p w:rsidR="002B7AFC" w:rsidRDefault="002B7AFC" w:rsidP="00743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AFC" w:rsidRDefault="002B7AFC" w:rsidP="00743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AFC" w:rsidRDefault="002B7AFC" w:rsidP="00743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AFC" w:rsidRDefault="002B7AFC" w:rsidP="00743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AFC" w:rsidRDefault="002B7AFC" w:rsidP="00743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AFC" w:rsidRDefault="002B7AFC" w:rsidP="00743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5A3" w:rsidRDefault="00D005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A2287" w:rsidRDefault="009A2287" w:rsidP="00743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00E" w:rsidRDefault="0074300E" w:rsidP="00743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4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Приложение 1 </w:t>
      </w:r>
    </w:p>
    <w:p w:rsidR="00D005A3" w:rsidRPr="00FE41BC" w:rsidRDefault="00D005A3" w:rsidP="00743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300E" w:rsidRPr="002B0772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обеспечению введения ФГОС НОО</w:t>
      </w:r>
    </w:p>
    <w:p w:rsidR="0074300E" w:rsidRPr="002B0772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Создание нормативного обеспечения введения ФГОС</w:t>
      </w:r>
      <w:r w:rsidRPr="00E86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на основе примерной основной образовательной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 начального общего образова</w:t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основной образовательной программы начального общего образования ОУ. 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данной программы.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Разработка плана (дорожной карты) введения ФГОС в ОУ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г. – 1 классы (пилотные)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 -1-2 классы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 -1-3 классы и 5 класс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г.-1-4, 5-6 классы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-1-4, 5-7 классы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г.- 1-4, 5-8 классы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Определение списка учебников и учебных пособий, используемых в образовательном процессе в соответствии с ФГОС НОО (Программа «Школа 2100», </w:t>
      </w:r>
      <w:r w:rsidR="0047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798D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, «Школа России»)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Создание финансово-экономического обеспечения введения ФГОС</w:t>
      </w:r>
      <w:r w:rsidRPr="00E8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(внесение изменений) локальных актов, регламентирующих установление заработной платы работников ОУ, в т.ч. стимулирующих надбавок и доплат, порядка и размеров стимулирования.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дополнительных соглашений к трудовому договору с педагогическими работниками 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Создание организационного обеспечения введения ФГОС</w:t>
      </w:r>
      <w:r w:rsidRPr="00E86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моделей взаимодействия ОУ, дополнительного образования детей и учреждений культуры и спорта. 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системы методической работы, обеспечивающей сопровождение введения ФГОС начального общего образования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органов общественного управления образовательным учреждением к проектированию ООП НОО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и проведение методических семинаров по вопросам введения ФГОС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методических рекомендаций по реализации ФГОС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Создание кадрового обеспечения введения ФГОС</w:t>
      </w:r>
      <w:r w:rsidRPr="00E86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(корректировка) плана-графика повышения квалификации педагогических и руководящих работников ОУ в связи с введением ФГОС.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корректировка плана методических семинаров с ориентацией на проблемы введения ФГОС НОО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Приведение в соответствие с тр</w:t>
      </w:r>
      <w:r w:rsidR="00477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ебованиями ФГОС и новыми тарифн</w:t>
      </w:r>
      <w:proofErr w:type="gramStart"/>
      <w:r w:rsidR="004779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квалификационными характеристиками должностных инструкций работников ОУ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Создание информационного обеспечения введения ФГОС.</w:t>
      </w:r>
      <w:r w:rsidRPr="00E8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изучения общественного мнения по вопросам введения новых Стандартов.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дополнительных дополнений в содержание ООП НОО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Широкое информирование общественности через средства массовой информации о подготовке к введению и порядке перехода на новые Стандарты, о ходе и результатах введения ФГОС.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Публичный отчет ОУ</w:t>
      </w:r>
    </w:p>
    <w:p w:rsidR="0074300E" w:rsidRPr="00E8637B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3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Создание материально-технического обеспечения введения ФГОС.</w:t>
      </w:r>
      <w:r w:rsidRPr="00E8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Приведение в соответствие объектов инфраструктуры ОУ к требованиям минимальной оснащенности учебного процесса.</w:t>
      </w:r>
    </w:p>
    <w:p w:rsidR="0074300E" w:rsidRPr="00B146F6" w:rsidRDefault="0074300E" w:rsidP="0074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C0" w:rsidRDefault="0074300E" w:rsidP="002B7A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B7AFC" w:rsidRDefault="002B7AFC" w:rsidP="002B7A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1BC" w:rsidRDefault="00FE41BC" w:rsidP="00232D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1BC" w:rsidRDefault="00FE41BC" w:rsidP="00232D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05A3" w:rsidRDefault="00D00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0EE7" w:rsidRDefault="002B7AFC" w:rsidP="00232D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AF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="00780EE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D005A3" w:rsidRPr="00D005A3" w:rsidRDefault="00D005A3" w:rsidP="00232DEA">
      <w:pPr>
        <w:spacing w:after="0"/>
        <w:jc w:val="right"/>
        <w:rPr>
          <w:rFonts w:ascii="Times New Roman" w:hAnsi="Times New Roman" w:cs="Times New Roman"/>
          <w:b/>
          <w:sz w:val="16"/>
          <w:szCs w:val="28"/>
        </w:rPr>
      </w:pPr>
    </w:p>
    <w:p w:rsidR="00232DEA" w:rsidRDefault="002B7AFC" w:rsidP="00232D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0EE7">
        <w:rPr>
          <w:rFonts w:ascii="Times New Roman" w:hAnsi="Times New Roman" w:cs="Times New Roman"/>
          <w:b/>
          <w:sz w:val="28"/>
          <w:szCs w:val="28"/>
        </w:rPr>
        <w:t>Мониторинг педагогов по применению технологий модернизации обучения на основе активизации и интенсификации деятельности учащихся</w:t>
      </w:r>
    </w:p>
    <w:p w:rsidR="002B7AFC" w:rsidRPr="00232DEA" w:rsidRDefault="00232DEA" w:rsidP="00232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A52">
        <w:rPr>
          <w:rFonts w:ascii="Times New Roman" w:hAnsi="Times New Roman" w:cs="Times New Roman"/>
          <w:b/>
          <w:sz w:val="24"/>
          <w:szCs w:val="24"/>
        </w:rPr>
        <w:t>Проблемное обучение</w:t>
      </w:r>
      <w:r w:rsidR="00302A52">
        <w:rPr>
          <w:rFonts w:ascii="Times New Roman" w:hAnsi="Times New Roman" w:cs="Times New Roman"/>
          <w:b/>
          <w:sz w:val="24"/>
          <w:szCs w:val="24"/>
        </w:rPr>
        <w:t xml:space="preserve"> Проектное обучение</w:t>
      </w:r>
    </w:p>
    <w:p w:rsidR="002B7AFC" w:rsidRPr="00D005A3" w:rsidRDefault="002B7AFC" w:rsidP="002B7AFC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2B7AFC" w:rsidRDefault="00CF09E1" w:rsidP="002B7A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E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4000" cy="2772000"/>
            <wp:effectExtent l="0" t="0" r="2032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D786C" w:rsidRPr="00AC4E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1677" cy="2765233"/>
            <wp:effectExtent l="0" t="0" r="17780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7AFC" w:rsidRPr="00D005A3" w:rsidRDefault="002B7AFC" w:rsidP="002B7AFC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2B7AFC" w:rsidRPr="00E76E6D" w:rsidRDefault="002B7AFC" w:rsidP="002B7A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E6D">
        <w:rPr>
          <w:rFonts w:ascii="Times New Roman" w:hAnsi="Times New Roman" w:cs="Times New Roman"/>
          <w:b/>
          <w:sz w:val="24"/>
          <w:szCs w:val="24"/>
        </w:rPr>
        <w:t>Интерактивные технологии</w:t>
      </w:r>
      <w:r w:rsidR="00E64FB8">
        <w:rPr>
          <w:rFonts w:ascii="Times New Roman" w:hAnsi="Times New Roman" w:cs="Times New Roman"/>
          <w:b/>
          <w:sz w:val="24"/>
          <w:szCs w:val="24"/>
        </w:rPr>
        <w:t xml:space="preserve">             Игровые технологии</w:t>
      </w:r>
    </w:p>
    <w:p w:rsidR="002B7AFC" w:rsidRPr="00AC4E4B" w:rsidRDefault="002B7AFC" w:rsidP="002B7A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FB8">
        <w:rPr>
          <w:rFonts w:ascii="Times New Roman" w:hAnsi="Times New Roman" w:cs="Times New Roman"/>
          <w:b/>
          <w:noProof/>
          <w:color w:val="4BACC6" w:themeColor="accent5"/>
          <w:sz w:val="24"/>
          <w:szCs w:val="24"/>
          <w:u w:val="single"/>
          <w:lang w:eastAsia="ru-RU"/>
        </w:rPr>
        <w:drawing>
          <wp:inline distT="0" distB="0" distL="0" distR="0">
            <wp:extent cx="2304000" cy="2772000"/>
            <wp:effectExtent l="0" t="0" r="2032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64FB8" w:rsidRPr="00AC4E4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302525" cy="2798284"/>
            <wp:effectExtent l="0" t="0" r="21590" b="215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7AFC" w:rsidRPr="00AC4E4B" w:rsidRDefault="002B7AFC" w:rsidP="002B7A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943"/>
        <w:gridCol w:w="1560"/>
        <w:gridCol w:w="1624"/>
        <w:gridCol w:w="1450"/>
        <w:gridCol w:w="1955"/>
      </w:tblGrid>
      <w:tr w:rsidR="002B7AFC" w:rsidRPr="00AC4E4B" w:rsidTr="009514FF">
        <w:tc>
          <w:tcPr>
            <w:tcW w:w="2943" w:type="dxa"/>
          </w:tcPr>
          <w:p w:rsidR="002B7AFC" w:rsidRPr="00AC4E4B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2B7AFC" w:rsidRPr="00AC4E4B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4B">
              <w:rPr>
                <w:rFonts w:ascii="Times New Roman" w:hAnsi="Times New Roman" w:cs="Times New Roman"/>
                <w:b/>
                <w:sz w:val="24"/>
                <w:szCs w:val="24"/>
              </w:rPr>
              <w:t>Не применяю</w:t>
            </w:r>
          </w:p>
        </w:tc>
        <w:tc>
          <w:tcPr>
            <w:tcW w:w="1624" w:type="dxa"/>
          </w:tcPr>
          <w:p w:rsidR="002B7AFC" w:rsidRPr="00AC4E4B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4B">
              <w:rPr>
                <w:rFonts w:ascii="Times New Roman" w:hAnsi="Times New Roman" w:cs="Times New Roman"/>
                <w:b/>
                <w:sz w:val="24"/>
                <w:szCs w:val="24"/>
              </w:rPr>
              <w:t>Изучаю и внедряю</w:t>
            </w:r>
          </w:p>
        </w:tc>
        <w:tc>
          <w:tcPr>
            <w:tcW w:w="1450" w:type="dxa"/>
          </w:tcPr>
          <w:p w:rsidR="002B7AFC" w:rsidRPr="00AC4E4B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4B">
              <w:rPr>
                <w:rFonts w:ascii="Times New Roman" w:hAnsi="Times New Roman" w:cs="Times New Roman"/>
                <w:b/>
                <w:sz w:val="24"/>
                <w:szCs w:val="24"/>
              </w:rPr>
              <w:t>Владею</w:t>
            </w:r>
          </w:p>
        </w:tc>
        <w:tc>
          <w:tcPr>
            <w:tcW w:w="1955" w:type="dxa"/>
          </w:tcPr>
          <w:p w:rsidR="002B7AFC" w:rsidRPr="00AC4E4B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4B">
              <w:rPr>
                <w:rFonts w:ascii="Times New Roman" w:hAnsi="Times New Roman" w:cs="Times New Roman"/>
                <w:b/>
                <w:sz w:val="24"/>
                <w:szCs w:val="24"/>
              </w:rPr>
              <w:t>Активно использую</w:t>
            </w:r>
          </w:p>
        </w:tc>
      </w:tr>
      <w:tr w:rsidR="002B7AFC" w:rsidRPr="00AC4E4B" w:rsidTr="009514FF">
        <w:tc>
          <w:tcPr>
            <w:tcW w:w="2943" w:type="dxa"/>
          </w:tcPr>
          <w:p w:rsidR="002B7AFC" w:rsidRPr="00AC4E4B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4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Проблемное обучение</w:t>
            </w:r>
          </w:p>
        </w:tc>
        <w:tc>
          <w:tcPr>
            <w:tcW w:w="1560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B7AFC" w:rsidRPr="00AC4E4B" w:rsidTr="00D005A3">
        <w:trPr>
          <w:trHeight w:val="329"/>
        </w:trPr>
        <w:tc>
          <w:tcPr>
            <w:tcW w:w="2943" w:type="dxa"/>
          </w:tcPr>
          <w:p w:rsidR="002B7AFC" w:rsidRPr="00AC4E4B" w:rsidRDefault="002B7AFC" w:rsidP="00D005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4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обучени</w:t>
            </w:r>
            <w:r w:rsidR="00D005A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60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B7AFC" w:rsidRPr="00AC4E4B" w:rsidTr="00D005A3">
        <w:trPr>
          <w:trHeight w:val="547"/>
        </w:trPr>
        <w:tc>
          <w:tcPr>
            <w:tcW w:w="2943" w:type="dxa"/>
          </w:tcPr>
          <w:p w:rsidR="002B7AFC" w:rsidRPr="00AC4E4B" w:rsidRDefault="002B7AFC" w:rsidP="00D005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4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технологии</w:t>
            </w:r>
          </w:p>
        </w:tc>
        <w:tc>
          <w:tcPr>
            <w:tcW w:w="1560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50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2B7AFC" w:rsidRPr="00314A48" w:rsidRDefault="00314A48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B7AFC" w:rsidRPr="00AC4E4B" w:rsidTr="009514FF">
        <w:tc>
          <w:tcPr>
            <w:tcW w:w="2943" w:type="dxa"/>
          </w:tcPr>
          <w:p w:rsidR="002B7AFC" w:rsidRPr="00AC4E4B" w:rsidRDefault="002B7AFC" w:rsidP="00D005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4B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технологии</w:t>
            </w:r>
          </w:p>
        </w:tc>
        <w:tc>
          <w:tcPr>
            <w:tcW w:w="1560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2B7AFC" w:rsidRPr="00314A48" w:rsidRDefault="002B7AFC" w:rsidP="009514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74AF7" w:rsidRPr="00FE41BC" w:rsidRDefault="00674AF7" w:rsidP="00FE41B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E41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Приложение 3</w:t>
      </w:r>
    </w:p>
    <w:p w:rsidR="00674AF7" w:rsidRDefault="00674AF7" w:rsidP="00A0758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017" w:rsidRPr="00180017" w:rsidRDefault="00180017" w:rsidP="00180017">
      <w:pPr>
        <w:tabs>
          <w:tab w:val="left" w:pos="5970"/>
        </w:tabs>
        <w:ind w:left="851"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Справка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итогам проведения педагогической диагностики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стартовой готовности к успешному обучению в начальной школе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1 классах на начало учебного года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14.09.2013 г.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– выявление  уровня готовности к успешному обучению в школе на начало учебного года.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– план  ВШК на 2013/2014 учебный год.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Сроки – 07 по 13 сентября 2013 года 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Диагностика проводилась в 1А, 1Б. 1В классах. 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диагностических работ проводился по следующим параметрам: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1800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Инструментальный компонент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воспринимать знакомый объект как целое в условиях фрагментарного предъявления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выделять из потока информации отдельные детали исходя из поставленной задачи. Мотивационная готовность ребенка решать учебные задачи высокого уровня сложности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видеть существенные признаки в образе объекта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придерживаться заданной последовательности в процессе наблюдения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опираться на зрительный образ для удержания в памяти учебной информации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устанавливать отношения типа «род-вид» между понятиями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устанавливать логические связи типа «причина-следствие» между явлениями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устанавливать количественные </w:t>
      </w:r>
      <w:proofErr w:type="spellStart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отноршения</w:t>
      </w:r>
      <w:proofErr w:type="spellEnd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типа «</w:t>
      </w:r>
      <w:proofErr w:type="spellStart"/>
      <w:proofErr w:type="gramStart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больше-меньше</w:t>
      </w:r>
      <w:proofErr w:type="spellEnd"/>
      <w:proofErr w:type="gramEnd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» между объектами и явлениями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выделять объекты из множества других и объединять их в соответствии с поставленной задачей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оперировать информацией с помощью образа, слова, схемы и знаков при выполнении учебных заданий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видеть закономерность </w:t>
      </w:r>
      <w:proofErr w:type="gramStart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изучаемой информацией. Мотивационная готовность ребенка решать учебные задачи высокого уровня сложности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анализировать объекты и обнаруживать в них существенные признаки понятий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соотносить результат с образцом и устанавливать несоответствия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следовать инструкции при выполнении учебных действи</w:t>
      </w:r>
      <w:r w:rsidRPr="00180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800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1800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Личностный компонент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использовать речь взрослого как источник информации при выполнении учебной задачи</w:t>
      </w:r>
    </w:p>
    <w:p w:rsidR="00180017" w:rsidRPr="00180017" w:rsidRDefault="00180017" w:rsidP="00180017">
      <w:pPr>
        <w:numPr>
          <w:ilvl w:val="2"/>
          <w:numId w:val="25"/>
        </w:numPr>
        <w:tabs>
          <w:tab w:val="left" w:pos="5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Позитивное эмоционально-ценностное отношение к учебной деятельности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Сводная таблица данных диагностики 1А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567"/>
        <w:gridCol w:w="425"/>
        <w:gridCol w:w="567"/>
        <w:gridCol w:w="425"/>
        <w:gridCol w:w="426"/>
      </w:tblGrid>
      <w:tr w:rsidR="00180017" w:rsidRPr="00180017" w:rsidTr="00D005A3">
        <w:tc>
          <w:tcPr>
            <w:tcW w:w="664" w:type="dxa"/>
            <w:vMerge w:val="restart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7371" w:type="dxa"/>
            <w:gridSpan w:val="16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Инструментальная готовность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Личностная готовность</w:t>
            </w:r>
          </w:p>
        </w:tc>
      </w:tr>
      <w:tr w:rsidR="00180017" w:rsidRPr="00180017" w:rsidTr="00D005A3">
        <w:tc>
          <w:tcPr>
            <w:tcW w:w="664" w:type="dxa"/>
            <w:vMerge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</w:t>
            </w:r>
          </w:p>
        </w:tc>
      </w:tr>
      <w:tr w:rsidR="00180017" w:rsidRPr="00180017" w:rsidTr="00D005A3">
        <w:tc>
          <w:tcPr>
            <w:tcW w:w="664" w:type="dxa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180017" w:rsidRPr="00180017" w:rsidTr="00D005A3">
        <w:tc>
          <w:tcPr>
            <w:tcW w:w="664" w:type="dxa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94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82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100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88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88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88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94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100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100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94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94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94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82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100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88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94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94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94</w:t>
            </w: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</w:tc>
      </w:tr>
      <w:tr w:rsidR="00180017" w:rsidRPr="00180017" w:rsidTr="00D005A3">
        <w:tc>
          <w:tcPr>
            <w:tcW w:w="664" w:type="dxa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базовый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</w:tr>
      <w:tr w:rsidR="00180017" w:rsidRPr="00180017" w:rsidTr="00D005A3">
        <w:tc>
          <w:tcPr>
            <w:tcW w:w="664" w:type="dxa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</w:tr>
    </w:tbl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Сводная таблица данных диагностики 1Б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425"/>
        <w:gridCol w:w="426"/>
        <w:gridCol w:w="425"/>
        <w:gridCol w:w="142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</w:tblGrid>
      <w:tr w:rsidR="00180017" w:rsidRPr="00180017" w:rsidTr="00D005A3">
        <w:tc>
          <w:tcPr>
            <w:tcW w:w="664" w:type="dxa"/>
            <w:vMerge w:val="restart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7371" w:type="dxa"/>
            <w:gridSpan w:val="17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Инструментальная готовность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Личностная готовность</w:t>
            </w:r>
          </w:p>
        </w:tc>
      </w:tr>
      <w:tr w:rsidR="00180017" w:rsidRPr="00180017" w:rsidTr="00D005A3">
        <w:tc>
          <w:tcPr>
            <w:tcW w:w="664" w:type="dxa"/>
            <w:vMerge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</w:t>
            </w:r>
          </w:p>
        </w:tc>
      </w:tr>
      <w:tr w:rsidR="00180017" w:rsidRPr="00180017" w:rsidTr="00D005A3">
        <w:tc>
          <w:tcPr>
            <w:tcW w:w="664" w:type="dxa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180017" w:rsidRPr="00180017" w:rsidTr="00D005A3">
        <w:tc>
          <w:tcPr>
            <w:tcW w:w="664" w:type="dxa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</w:tr>
      <w:tr w:rsidR="00180017" w:rsidRPr="00180017" w:rsidTr="00D005A3">
        <w:tc>
          <w:tcPr>
            <w:tcW w:w="664" w:type="dxa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</w:tr>
      <w:tr w:rsidR="00180017" w:rsidRPr="00180017" w:rsidTr="00D005A3">
        <w:tc>
          <w:tcPr>
            <w:tcW w:w="664" w:type="dxa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</w:tr>
    </w:tbl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017" w:rsidRPr="00180017" w:rsidRDefault="00180017" w:rsidP="00D005A3">
      <w:pPr>
        <w:tabs>
          <w:tab w:val="left" w:pos="5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Сводная таблица данных диагностики 1В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567"/>
        <w:gridCol w:w="425"/>
        <w:gridCol w:w="567"/>
        <w:gridCol w:w="567"/>
        <w:gridCol w:w="567"/>
        <w:gridCol w:w="425"/>
      </w:tblGrid>
      <w:tr w:rsidR="00180017" w:rsidRPr="00180017" w:rsidTr="00D005A3">
        <w:tc>
          <w:tcPr>
            <w:tcW w:w="664" w:type="dxa"/>
            <w:vMerge w:val="restart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7371" w:type="dxa"/>
            <w:gridSpan w:val="16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Инструментальная готовность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Личностная готовность</w:t>
            </w:r>
          </w:p>
        </w:tc>
      </w:tr>
      <w:tr w:rsidR="00180017" w:rsidRPr="00180017" w:rsidTr="00D005A3">
        <w:tc>
          <w:tcPr>
            <w:tcW w:w="664" w:type="dxa"/>
            <w:vMerge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</w:t>
            </w:r>
          </w:p>
        </w:tc>
      </w:tr>
      <w:tr w:rsidR="00180017" w:rsidRPr="00180017" w:rsidTr="00D005A3">
        <w:tc>
          <w:tcPr>
            <w:tcW w:w="664" w:type="dxa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</w:tr>
      <w:tr w:rsidR="00180017" w:rsidRPr="00180017" w:rsidTr="00D005A3">
        <w:tc>
          <w:tcPr>
            <w:tcW w:w="664" w:type="dxa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94%</w:t>
            </w:r>
          </w:p>
        </w:tc>
      </w:tr>
      <w:tr w:rsidR="00180017" w:rsidRPr="00180017" w:rsidTr="00D005A3">
        <w:tc>
          <w:tcPr>
            <w:tcW w:w="664" w:type="dxa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95%</w:t>
            </w:r>
          </w:p>
        </w:tc>
      </w:tr>
      <w:tr w:rsidR="00180017" w:rsidRPr="00180017" w:rsidTr="00D005A3">
        <w:tc>
          <w:tcPr>
            <w:tcW w:w="664" w:type="dxa"/>
            <w:shd w:val="clear" w:color="auto" w:fill="auto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низкий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0017" w:rsidRPr="00180017" w:rsidRDefault="00180017" w:rsidP="00180017">
            <w:pPr>
              <w:tabs>
                <w:tab w:val="left" w:pos="59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0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5%</w:t>
            </w:r>
          </w:p>
        </w:tc>
      </w:tr>
    </w:tbl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Выводы: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Эти таблицы позволяют провести анализ готовности класса по двум компонентам одновременно. </w:t>
      </w:r>
    </w:p>
    <w:p w:rsidR="00180017" w:rsidRPr="00180017" w:rsidRDefault="00180017" w:rsidP="00180017">
      <w:pPr>
        <w:numPr>
          <w:ilvl w:val="3"/>
          <w:numId w:val="26"/>
        </w:numPr>
        <w:tabs>
          <w:tab w:val="left" w:pos="59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Инструментальная и личностная готовность </w:t>
      </w:r>
      <w:proofErr w:type="gramStart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сформированы</w:t>
      </w:r>
      <w:proofErr w:type="gramEnd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базовом уровне в 1А, 1Б классах. Сформированы предпосылки к успешному обучению и готовность включаться в образовательные ситуации</w:t>
      </w:r>
    </w:p>
    <w:p w:rsidR="00180017" w:rsidRPr="00180017" w:rsidRDefault="00180017" w:rsidP="00180017">
      <w:pPr>
        <w:numPr>
          <w:ilvl w:val="3"/>
          <w:numId w:val="26"/>
        </w:numPr>
        <w:tabs>
          <w:tab w:val="left" w:pos="59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Базовый уровень инструментальной готовности и низкий уровень личностной готовности отмечается в 1В классе.</w:t>
      </w:r>
    </w:p>
    <w:p w:rsidR="00180017" w:rsidRPr="00180017" w:rsidRDefault="00180017" w:rsidP="00180017">
      <w:pPr>
        <w:numPr>
          <w:ilvl w:val="3"/>
          <w:numId w:val="26"/>
        </w:numPr>
        <w:tabs>
          <w:tab w:val="left" w:pos="5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Вызвали затруднение умение видеть существенные признаки в образе объекта, умение устанавливать отношения типа «род-вид» между понятиями</w:t>
      </w:r>
    </w:p>
    <w:p w:rsidR="00180017" w:rsidRPr="00180017" w:rsidRDefault="00180017" w:rsidP="00180017">
      <w:pPr>
        <w:numPr>
          <w:ilvl w:val="3"/>
          <w:numId w:val="26"/>
        </w:numPr>
        <w:tabs>
          <w:tab w:val="left" w:pos="5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видеть закономерности в изучаемой информации также вызывает затруднения у некоторых обучающихся</w:t>
      </w: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017" w:rsidRPr="00180017" w:rsidRDefault="00180017" w:rsidP="00180017">
      <w:pPr>
        <w:tabs>
          <w:tab w:val="left" w:pos="597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0017" w:rsidRPr="00180017" w:rsidRDefault="00180017" w:rsidP="00180017">
      <w:pPr>
        <w:tabs>
          <w:tab w:val="left" w:pos="27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Рекомендации:</w:t>
      </w:r>
    </w:p>
    <w:p w:rsidR="00180017" w:rsidRPr="00180017" w:rsidRDefault="00180017" w:rsidP="00180017">
      <w:pPr>
        <w:tabs>
          <w:tab w:val="left" w:pos="2730"/>
        </w:tabs>
        <w:suppressAutoHyphens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ar-SA"/>
        </w:rPr>
      </w:pPr>
    </w:p>
    <w:p w:rsidR="00180017" w:rsidRPr="00180017" w:rsidRDefault="00180017" w:rsidP="00180017">
      <w:pPr>
        <w:numPr>
          <w:ilvl w:val="0"/>
          <w:numId w:val="27"/>
        </w:numPr>
        <w:tabs>
          <w:tab w:val="left" w:pos="540"/>
          <w:tab w:val="left" w:pos="1260"/>
          <w:tab w:val="left" w:pos="27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Отметить высокий уровень </w:t>
      </w:r>
      <w:proofErr w:type="spellStart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инструментальной и личностной </w:t>
      </w:r>
      <w:proofErr w:type="gramStart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готовности</w:t>
      </w:r>
      <w:proofErr w:type="gramEnd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1А, 1Б классов (учителя </w:t>
      </w:r>
      <w:proofErr w:type="spellStart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Шерстнева</w:t>
      </w:r>
      <w:proofErr w:type="spellEnd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Е.В., Инкина Т.А.)</w:t>
      </w:r>
    </w:p>
    <w:p w:rsidR="00180017" w:rsidRPr="00180017" w:rsidRDefault="00180017" w:rsidP="00180017">
      <w:pPr>
        <w:numPr>
          <w:ilvl w:val="0"/>
          <w:numId w:val="27"/>
        </w:numPr>
        <w:tabs>
          <w:tab w:val="left" w:pos="1260"/>
          <w:tab w:val="left" w:pos="57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Необходима консультация психолога детям 1В класса с базовым уровнем        инструментальной готовности и низким уровнем личностной готовности.</w:t>
      </w:r>
    </w:p>
    <w:p w:rsidR="00180017" w:rsidRPr="00180017" w:rsidRDefault="00180017" w:rsidP="00180017">
      <w:pPr>
        <w:numPr>
          <w:ilvl w:val="0"/>
          <w:numId w:val="27"/>
        </w:numPr>
        <w:tabs>
          <w:tab w:val="left" w:pos="1260"/>
          <w:tab w:val="left" w:pos="57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Учителям необходимо закладывать больше времени на выполнение заданий, вызвавших затруднения </w:t>
      </w:r>
      <w:proofErr w:type="gramStart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End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обучающихся.</w:t>
      </w:r>
    </w:p>
    <w:p w:rsidR="00180017" w:rsidRPr="00180017" w:rsidRDefault="00180017" w:rsidP="00180017">
      <w:pPr>
        <w:numPr>
          <w:ilvl w:val="0"/>
          <w:numId w:val="27"/>
        </w:numPr>
        <w:tabs>
          <w:tab w:val="left" w:pos="1260"/>
          <w:tab w:val="left" w:pos="57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продумать индивидуальные задания и педагогическую поддержку учителю 1В класса.</w:t>
      </w:r>
    </w:p>
    <w:p w:rsidR="00180017" w:rsidRPr="00180017" w:rsidRDefault="00180017" w:rsidP="00180017">
      <w:pPr>
        <w:tabs>
          <w:tab w:val="left" w:pos="1260"/>
          <w:tab w:val="left" w:pos="2730"/>
        </w:tabs>
        <w:suppressAutoHyphens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17" w:rsidRPr="00180017" w:rsidRDefault="00180017" w:rsidP="00180017">
      <w:pPr>
        <w:numPr>
          <w:ilvl w:val="0"/>
          <w:numId w:val="27"/>
        </w:numPr>
        <w:tabs>
          <w:tab w:val="left" w:pos="27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Председателю методического объединения учителей начальных классов:</w:t>
      </w:r>
    </w:p>
    <w:p w:rsidR="00180017" w:rsidRPr="00180017" w:rsidRDefault="00180017" w:rsidP="00180017">
      <w:pPr>
        <w:tabs>
          <w:tab w:val="left" w:pos="273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проанализировать результаты </w:t>
      </w:r>
      <w:proofErr w:type="spellStart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стартовойдиагностикти</w:t>
      </w:r>
      <w:proofErr w:type="spellEnd"/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начало учебного года на методическом объединении.                                                                                           </w:t>
      </w:r>
    </w:p>
    <w:p w:rsidR="00180017" w:rsidRPr="00180017" w:rsidRDefault="00180017" w:rsidP="00180017">
      <w:pPr>
        <w:tabs>
          <w:tab w:val="left" w:pos="273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17" w:rsidRPr="00180017" w:rsidRDefault="00180017" w:rsidP="00180017">
      <w:pPr>
        <w:tabs>
          <w:tab w:val="left" w:pos="273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продумать план работы по повышению качества образования школьников в 2013-2014 учебном году. </w:t>
      </w:r>
    </w:p>
    <w:p w:rsidR="00180017" w:rsidRPr="00180017" w:rsidRDefault="00180017" w:rsidP="00180017">
      <w:pPr>
        <w:tabs>
          <w:tab w:val="left" w:pos="66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Срок – до 28.09.2013 г.</w:t>
      </w:r>
    </w:p>
    <w:p w:rsidR="00180017" w:rsidRPr="00180017" w:rsidRDefault="00180017" w:rsidP="001800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0017" w:rsidRPr="00180017" w:rsidRDefault="00180017" w:rsidP="00FE41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директора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Шер</w:t>
      </w:r>
      <w:r w:rsidRPr="0018001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стнева</w:t>
      </w:r>
      <w:proofErr w:type="spellEnd"/>
    </w:p>
    <w:p w:rsidR="00674AF7" w:rsidRDefault="00674AF7" w:rsidP="00A0758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4AF7" w:rsidRDefault="00674AF7" w:rsidP="00A0758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D63" w:rsidRPr="003E224E" w:rsidRDefault="002A1D63" w:rsidP="002A1D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E2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 4</w:t>
      </w:r>
    </w:p>
    <w:p w:rsidR="002A1D63" w:rsidRPr="002A1D63" w:rsidRDefault="002A1D63" w:rsidP="002A1D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D63" w:rsidRPr="002A1D63" w:rsidRDefault="002A1D63" w:rsidP="002A1D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оценки уровня школьной мотивации учащихся начальных классовБОУ г. Омска «СОШ № 6», октябрь 2013 г.</w:t>
      </w:r>
    </w:p>
    <w:p w:rsidR="00FE41BC" w:rsidRPr="00FE41BC" w:rsidRDefault="00124591" w:rsidP="001245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Н.Г.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Лускановой</w:t>
      </w:r>
      <w:proofErr w:type="spellEnd"/>
    </w:p>
    <w:p w:rsidR="00FE41BC" w:rsidRDefault="00FE41BC" w:rsidP="001245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992"/>
        <w:gridCol w:w="709"/>
        <w:gridCol w:w="850"/>
        <w:gridCol w:w="567"/>
        <w:gridCol w:w="851"/>
        <w:gridCol w:w="709"/>
        <w:gridCol w:w="992"/>
        <w:gridCol w:w="567"/>
        <w:gridCol w:w="850"/>
        <w:gridCol w:w="567"/>
        <w:gridCol w:w="851"/>
      </w:tblGrid>
      <w:tr w:rsidR="00FE41BC" w:rsidRPr="007E6D6A" w:rsidTr="00D005A3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tabs>
                <w:tab w:val="left" w:pos="750"/>
              </w:tabs>
              <w:adjustRightInd w:val="0"/>
              <w:spacing w:after="0" w:line="240" w:lineRule="auto"/>
              <w:ind w:left="5" w:right="5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ind w:right="-1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Выполняли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ind w:right="-1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15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 xml:space="preserve">1 уровень 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Высокая мотивация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 уровень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Нормальная мотивация</w:t>
            </w:r>
          </w:p>
        </w:tc>
        <w:tc>
          <w:tcPr>
            <w:tcW w:w="17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3 уровень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Положительное отношение к школе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4 уровень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Низкая мотивация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5 уровень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Негативное отношение к школе</w:t>
            </w:r>
          </w:p>
        </w:tc>
      </w:tr>
      <w:tr w:rsidR="00FE41BC" w:rsidRPr="007E6D6A" w:rsidTr="00D005A3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18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37,50%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18,75%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6,25%</w:t>
            </w:r>
          </w:p>
        </w:tc>
      </w:tr>
      <w:tr w:rsidR="00FE41BC" w:rsidRPr="007E6D6A" w:rsidTr="00D005A3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15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12,29%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-</w:t>
            </w:r>
          </w:p>
        </w:tc>
      </w:tr>
      <w:tr w:rsidR="00FE41BC" w:rsidRPr="007E6D6A" w:rsidTr="00D005A3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21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22,22%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38,88%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22,22%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11,11%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5,55%</w:t>
            </w:r>
          </w:p>
        </w:tc>
      </w:tr>
      <w:tr w:rsidR="00FE41BC" w:rsidRPr="007E6D6A" w:rsidTr="00D005A3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20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10,00%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35,00%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35,00%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5,00%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15,00%</w:t>
            </w:r>
          </w:p>
        </w:tc>
      </w:tr>
      <w:tr w:rsidR="00FE41BC" w:rsidRPr="007E6D6A" w:rsidTr="00D005A3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21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40,00%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10,00%</w:t>
            </w:r>
          </w:p>
        </w:tc>
      </w:tr>
      <w:tr w:rsidR="00FE41BC" w:rsidRPr="007E6D6A" w:rsidTr="00D005A3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21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14,29%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14,29%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4,76%</w:t>
            </w:r>
          </w:p>
        </w:tc>
      </w:tr>
      <w:tr w:rsidR="00FE41BC" w:rsidRPr="007E6D6A" w:rsidTr="00D005A3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24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34,78%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39,13%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17,39%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8,70%</w:t>
            </w:r>
          </w:p>
        </w:tc>
      </w:tr>
      <w:tr w:rsidR="00FE41BC" w:rsidRPr="007E6D6A" w:rsidTr="00D005A3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16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56,25%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31,25%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-</w:t>
            </w:r>
          </w:p>
        </w:tc>
      </w:tr>
      <w:tr w:rsidR="00FE41BC" w:rsidRPr="007E6D6A" w:rsidTr="00D005A3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15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35,71%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7,14%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21,43%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7,14%</w:t>
            </w:r>
          </w:p>
        </w:tc>
      </w:tr>
      <w:tr w:rsidR="00FE41BC" w:rsidRPr="007E6D6A" w:rsidTr="00D005A3"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26</w:t>
            </w:r>
          </w:p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28,00%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32,00%</w:t>
            </w: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36,00%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E41BC" w:rsidRPr="007E6D6A" w:rsidRDefault="00FE41BC" w:rsidP="0007221B">
            <w:pPr>
              <w:widowControl w:val="0"/>
              <w:suppressLineNumbers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</w:pPr>
            <w:r w:rsidRPr="007E6D6A">
              <w:rPr>
                <w:rFonts w:ascii="Times New Roman" w:eastAsia="SimSun" w:hAnsi="Times New Roman" w:cs="Mangal"/>
                <w:sz w:val="24"/>
                <w:szCs w:val="24"/>
                <w:lang w:eastAsia="ru-RU"/>
              </w:rPr>
              <w:t>-</w:t>
            </w:r>
          </w:p>
        </w:tc>
      </w:tr>
    </w:tbl>
    <w:p w:rsidR="00FE41BC" w:rsidRPr="007E6D6A" w:rsidRDefault="00FE41BC" w:rsidP="00FE41BC">
      <w:pPr>
        <w:widowControl w:val="0"/>
        <w:tabs>
          <w:tab w:val="left" w:pos="9526"/>
        </w:tabs>
        <w:adjustRightInd w:val="0"/>
        <w:spacing w:after="0" w:line="240" w:lineRule="auto"/>
        <w:rPr>
          <w:rFonts w:ascii="Times New Roman" w:eastAsia="SimSun" w:hAnsi="Times New Roman" w:cs="Mangal"/>
          <w:b/>
          <w:sz w:val="24"/>
          <w:szCs w:val="24"/>
          <w:lang w:eastAsia="ru-RU"/>
        </w:rPr>
      </w:pPr>
    </w:p>
    <w:p w:rsidR="00FE41BC" w:rsidRPr="00263DB1" w:rsidRDefault="00FE41BC" w:rsidP="00FE4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1BC" w:rsidRPr="00382C60" w:rsidRDefault="00FE41BC" w:rsidP="00FE41B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794" w:rsidRPr="00FF50A4" w:rsidRDefault="00891794" w:rsidP="00FF5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94" w:rsidRDefault="00891794" w:rsidP="00A0758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794" w:rsidRDefault="00891794" w:rsidP="00A0758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0A4" w:rsidRPr="003E224E" w:rsidRDefault="00FF50A4" w:rsidP="00FF50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24E">
        <w:rPr>
          <w:rFonts w:ascii="Times New Roman" w:hAnsi="Times New Roman" w:cs="Times New Roman"/>
          <w:b/>
          <w:sz w:val="28"/>
          <w:szCs w:val="28"/>
          <w:u w:val="single"/>
        </w:rPr>
        <w:t>Приложение 5</w:t>
      </w:r>
    </w:p>
    <w:p w:rsidR="00FF50A4" w:rsidRPr="009B1D03" w:rsidRDefault="00FF50A4" w:rsidP="00FF5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БОУ г. Омска «Средняя общеобразовательная школа № 6»</w:t>
      </w:r>
    </w:p>
    <w:p w:rsidR="00FF50A4" w:rsidRPr="009B1D03" w:rsidRDefault="00FF50A4" w:rsidP="00FF5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0A4" w:rsidRPr="009B1D03" w:rsidRDefault="00FF50A4" w:rsidP="00FF5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proofErr w:type="gramStart"/>
      <w:r w:rsidRPr="009B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</w:t>
      </w:r>
      <w:proofErr w:type="gramEnd"/>
      <w:r w:rsidRPr="009B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психолого-медико-педагогического</w:t>
      </w:r>
    </w:p>
    <w:p w:rsidR="00FF50A4" w:rsidRPr="009B1D03" w:rsidRDefault="00FF50A4" w:rsidP="00FF5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сопровождения </w:t>
      </w:r>
      <w:proofErr w:type="gramStart"/>
      <w:r w:rsidRPr="009B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9B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требованиями ФГОС</w:t>
      </w:r>
    </w:p>
    <w:tbl>
      <w:tblPr>
        <w:tblpPr w:leftFromText="180" w:rightFromText="180" w:vertAnchor="text" w:horzAnchor="margin" w:tblpX="-561" w:tblpY="105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544"/>
        <w:gridCol w:w="3861"/>
        <w:gridCol w:w="1985"/>
      </w:tblGrid>
      <w:tr w:rsidR="00FF50A4" w:rsidRPr="009B1D03" w:rsidTr="0007221B">
        <w:trPr>
          <w:trHeight w:val="1072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мероприятий</w:t>
            </w: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Педагоги, привлекаемые специалисты</w:t>
            </w:r>
          </w:p>
        </w:tc>
      </w:tr>
      <w:tr w:rsidR="00FF50A4" w:rsidRPr="009B1D03" w:rsidTr="0007221B">
        <w:trPr>
          <w:trHeight w:val="351"/>
        </w:trPr>
        <w:tc>
          <w:tcPr>
            <w:tcW w:w="10349" w:type="dxa"/>
            <w:gridSpan w:val="4"/>
          </w:tcPr>
          <w:p w:rsidR="00FF50A4" w:rsidRPr="009B1D03" w:rsidRDefault="00FF50A4" w:rsidP="0007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FF50A4" w:rsidRPr="009B1D03" w:rsidTr="0007221B">
        <w:trPr>
          <w:trHeight w:val="2143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1-в</w:t>
            </w: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первоклассников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«Уровень школьной мотивации»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«Я первоклассник»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«Уроки </w:t>
            </w:r>
            <w:proofErr w:type="spellStart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содействие успешной адаптации первоклассников в школе, формирование позитивного отношения к правилам ЗБОЖ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0A4" w:rsidRPr="009B1D03" w:rsidTr="0007221B">
        <w:trPr>
          <w:trHeight w:val="1523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</w:t>
            </w:r>
            <w:proofErr w:type="gramStart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Ежели</w:t>
            </w:r>
            <w:proofErr w:type="gramEnd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вежливы», конкурс чтецов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«Станция </w:t>
            </w:r>
            <w:proofErr w:type="spellStart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содействие развитию творческих способностей обучающихся,  формирование позитивного отношения к правилам ЗБОЖ</w:t>
            </w: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FF50A4" w:rsidRPr="009B1D03" w:rsidTr="0007221B">
        <w:trPr>
          <w:trHeight w:val="1791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тренинга «Этическая грамматика»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Видеолекторий</w:t>
            </w:r>
            <w:proofErr w:type="spellEnd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«Курить – здоровью вредить»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коммуникативных способностей обучающихся, формирования мнения о недопустимости курения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F50A4" w:rsidRPr="009B1D03" w:rsidTr="0007221B">
        <w:trPr>
          <w:trHeight w:val="560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4-в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«Общение в жизни человека»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уберечь себя от инфекционных заболеваний»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 развитие коммуникативных способностей обучающихся, развитие навыков группового взаимодействия, расширение знаний обучающихся о своем здоровье и о том, как его сохранить</w:t>
            </w: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</w:tc>
      </w:tr>
      <w:tr w:rsidR="00FF50A4" w:rsidRPr="009B1D03" w:rsidTr="0007221B">
        <w:trPr>
          <w:trHeight w:val="1591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 Символ моего класса»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«Уровень школьной мотивации»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«Что я знаю и чего не знаю?»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сплочение классного коллектива, расширение знаний обучающихся в сфере негативного влияния от употребления ПАВ</w:t>
            </w: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F50A4" w:rsidRPr="009B1D03" w:rsidTr="0007221B">
        <w:trPr>
          <w:trHeight w:val="1925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с элементами тренинга 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«Умеете ли вы слушать?»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«Мы за ЗБОЖ»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  усиление развития группового единства, развитие коммуникативных навыков, формирование умения думать о себе в позитивном русле, формирование нетерпимого отношения к употреблению ПАВ</w:t>
            </w: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классные руководители, приглашенный психолог «Центра социально-психологических услуг подросткам и молодежи ЦАО»</w:t>
            </w:r>
          </w:p>
        </w:tc>
      </w:tr>
      <w:tr w:rsidR="00FF50A4" w:rsidRPr="009B1D03" w:rsidTr="0007221B">
        <w:trPr>
          <w:trHeight w:val="530"/>
        </w:trPr>
        <w:tc>
          <w:tcPr>
            <w:tcW w:w="10349" w:type="dxa"/>
            <w:gridSpan w:val="4"/>
          </w:tcPr>
          <w:p w:rsidR="00FF50A4" w:rsidRPr="009B1D03" w:rsidRDefault="00FF50A4" w:rsidP="0007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FF50A4" w:rsidRPr="009B1D03" w:rsidTr="0007221B">
        <w:trPr>
          <w:trHeight w:val="1222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1-в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«Режим дня школьника»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«Гигиена полости рта»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совместная разработка режима дня для </w:t>
            </w:r>
            <w:proofErr w:type="gramStart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расширение знания обучающихся в сфере личной гигиены </w:t>
            </w: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FF50A4" w:rsidRPr="009B1D03" w:rsidTr="0007221B">
        <w:trPr>
          <w:trHeight w:val="1624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– беседа «Роль семьи в жизни современного человека»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«Гигиена одежды школьника»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 знакомство школьников с историей развития «института» семьи, функции семьи, знакомство обучающихся с понятием гигиена одежды.</w:t>
            </w: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FF50A4" w:rsidRPr="009B1D03" w:rsidTr="0007221B">
        <w:trPr>
          <w:trHeight w:val="1590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«Моя семья»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уберечь себя от инфекционных заболеваний»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формирование мнения о значимости семьи и семейных отношений, знакомство со способами, препятствующими заражению инфекционными заболеваниями</w:t>
            </w: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FF50A4" w:rsidRPr="009B1D03" w:rsidTr="0007221B">
        <w:trPr>
          <w:trHeight w:val="1406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4-б 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4-в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«Традиции моей семьи»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уберечь себя от обморожений, первая помощь»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знакомство обучающихся с семейными традициями, содействие их самораскрытию, обучение приемам оказания первой помощи при обморожении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0A4" w:rsidRPr="009B1D03" w:rsidTr="0007221B">
        <w:trPr>
          <w:trHeight w:val="1407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«Семья будущего»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«Первая помощь при ушибах, правила поведения на льду»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с элементами тренинга 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«Внимание, конфликт, способы выхода из конфликтной ситуации»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– беседа «Оказание первой помощи при ожоге»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группового взаимодействия, сплочение классного коллектива, обогащение знаний и практических </w:t>
            </w:r>
            <w:proofErr w:type="gramStart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умений</w:t>
            </w:r>
            <w:proofErr w:type="gramEnd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правилам безопасного образа жизни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коммуникативных навыков, формирование навыка эффективного выхода из конфликтной ситуации, обогащение знаний и практических </w:t>
            </w:r>
            <w:proofErr w:type="gramStart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умений</w:t>
            </w:r>
            <w:proofErr w:type="gramEnd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правилам безопасного образа жизни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центра ЦАО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0A4" w:rsidRPr="009B1D03" w:rsidTr="0007221B">
        <w:trPr>
          <w:trHeight w:val="368"/>
        </w:trPr>
        <w:tc>
          <w:tcPr>
            <w:tcW w:w="10349" w:type="dxa"/>
            <w:gridSpan w:val="4"/>
          </w:tcPr>
          <w:p w:rsidR="00FF50A4" w:rsidRPr="009B1D03" w:rsidRDefault="00FF50A4" w:rsidP="0007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FF50A4" w:rsidRPr="009B1D03" w:rsidTr="0007221B">
        <w:trPr>
          <w:trHeight w:val="1840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1-в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«Уровень школьной мотивации»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«Дружный класс»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«Безопасный путь домой»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сплочение классного коллектива, развитие творческих способностей первоклассников, правила поведения на дороге</w:t>
            </w: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ОПДН ОП № 7</w:t>
            </w:r>
          </w:p>
        </w:tc>
      </w:tr>
      <w:tr w:rsidR="00FF50A4" w:rsidRPr="009B1D03" w:rsidTr="0007221B">
        <w:trPr>
          <w:trHeight w:val="1607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«Я – пешеход, кроссворд»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«Правила поведения в образовательном учреждении»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знаний обучающихся о правилах дорожного движения, совместная разработка правил поведения в школе</w:t>
            </w: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FF50A4" w:rsidRPr="009B1D03" w:rsidTr="0007221B">
        <w:trPr>
          <w:trHeight w:val="1607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«Азбука права»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«Ответственность за совершение кражи»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толерантности </w:t>
            </w:r>
            <w:proofErr w:type="gramStart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Знакомство с Конвенцией о правах ребенка, развитие правового самосознания обучающихся, </w:t>
            </w: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ответственности за свои поступки</w:t>
            </w: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ОПДН ОП № 7</w:t>
            </w:r>
          </w:p>
        </w:tc>
      </w:tr>
      <w:tr w:rsidR="00FF50A4" w:rsidRPr="009B1D03" w:rsidTr="0007221B">
        <w:trPr>
          <w:trHeight w:val="536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4-в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«Я в лучах солнца»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- дискуссия «Здоровье – это успех»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Видеолекторий</w:t>
            </w:r>
            <w:proofErr w:type="spellEnd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«Сказочная правовая викторина»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«Знатоки права, кроссворд»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творческих способностей обучающихся, содействие самораскрытию школьников, «атрибуты» здорового человека, формирование образа здорового человека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воспитание правовой культуры школьников, развитие навыков общения</w:t>
            </w: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0A4" w:rsidRPr="009B1D03" w:rsidTr="0007221B">
        <w:trPr>
          <w:trHeight w:val="1782"/>
        </w:trPr>
        <w:tc>
          <w:tcPr>
            <w:tcW w:w="959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6-б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тренинга «Пойми себя»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«Кукольный театр»</w:t>
            </w:r>
          </w:p>
        </w:tc>
        <w:tc>
          <w:tcPr>
            <w:tcW w:w="3861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толерантности, </w:t>
            </w:r>
            <w:proofErr w:type="spellStart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навыков самопознания обучающихся, творческих способностей, постановка мини спектакля</w:t>
            </w:r>
          </w:p>
        </w:tc>
        <w:tc>
          <w:tcPr>
            <w:tcW w:w="1985" w:type="dxa"/>
          </w:tcPr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центра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F50A4" w:rsidRPr="009B1D03" w:rsidRDefault="00FF50A4" w:rsidP="0007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50A4" w:rsidRPr="009B1D03" w:rsidRDefault="00FF50A4" w:rsidP="00FF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94" w:rsidRDefault="00891794" w:rsidP="00FF50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794" w:rsidRDefault="00891794" w:rsidP="00A0758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58D" w:rsidRPr="003E224E" w:rsidRDefault="00A0758D" w:rsidP="00E932D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E2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</w:t>
      </w:r>
      <w:r w:rsidR="008D1F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932DE" w:rsidRPr="003E2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</w:p>
    <w:p w:rsidR="00A64982" w:rsidRPr="00A0758D" w:rsidRDefault="00A64982" w:rsidP="00A0758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0758D" w:rsidRDefault="00A0758D" w:rsidP="00A075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075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Творческая группа учителей-наставников, консультантов</w:t>
      </w:r>
    </w:p>
    <w:p w:rsidR="00A64982" w:rsidRPr="00A0758D" w:rsidRDefault="00A64982" w:rsidP="00A075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0758D" w:rsidRPr="00A0758D" w:rsidTr="009514FF">
        <w:tc>
          <w:tcPr>
            <w:tcW w:w="4785" w:type="dxa"/>
          </w:tcPr>
          <w:p w:rsidR="00A0758D" w:rsidRPr="00A0758D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Молодой педагог</w:t>
            </w:r>
          </w:p>
        </w:tc>
        <w:tc>
          <w:tcPr>
            <w:tcW w:w="4786" w:type="dxa"/>
          </w:tcPr>
          <w:p w:rsidR="00A0758D" w:rsidRPr="00A0758D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Педагог-наставник</w:t>
            </w:r>
          </w:p>
          <w:p w:rsidR="00A0758D" w:rsidRPr="00A0758D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0758D" w:rsidRPr="00A0758D" w:rsidTr="009514FF">
        <w:tc>
          <w:tcPr>
            <w:tcW w:w="4785" w:type="dxa"/>
          </w:tcPr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649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Мещерякова Е. А</w:t>
            </w:r>
          </w:p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649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Иванова М. Ю.</w:t>
            </w:r>
          </w:p>
        </w:tc>
      </w:tr>
      <w:tr w:rsidR="00A0758D" w:rsidRPr="00A0758D" w:rsidTr="009514FF">
        <w:tc>
          <w:tcPr>
            <w:tcW w:w="4785" w:type="dxa"/>
          </w:tcPr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649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Зинченко Д. В.</w:t>
            </w:r>
          </w:p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649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Пронина Н. Е.</w:t>
            </w:r>
          </w:p>
        </w:tc>
      </w:tr>
      <w:tr w:rsidR="00A0758D" w:rsidRPr="00A0758D" w:rsidTr="009514FF">
        <w:tc>
          <w:tcPr>
            <w:tcW w:w="4785" w:type="dxa"/>
          </w:tcPr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A649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Стецик</w:t>
            </w:r>
            <w:proofErr w:type="spellEnd"/>
            <w:r w:rsidRPr="00A649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А. В.</w:t>
            </w:r>
          </w:p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A649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Галеева</w:t>
            </w:r>
            <w:proofErr w:type="spellEnd"/>
            <w:r w:rsidRPr="00A649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Т. П.</w:t>
            </w:r>
          </w:p>
        </w:tc>
      </w:tr>
      <w:tr w:rsidR="00A0758D" w:rsidRPr="00A0758D" w:rsidTr="009514FF">
        <w:trPr>
          <w:trHeight w:val="70"/>
        </w:trPr>
        <w:tc>
          <w:tcPr>
            <w:tcW w:w="4785" w:type="dxa"/>
          </w:tcPr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649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Бахтова О. Ю.</w:t>
            </w:r>
          </w:p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649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Павлова Т. С.</w:t>
            </w:r>
          </w:p>
        </w:tc>
      </w:tr>
      <w:tr w:rsidR="00A0758D" w:rsidRPr="00A0758D" w:rsidTr="009514FF">
        <w:tc>
          <w:tcPr>
            <w:tcW w:w="4785" w:type="dxa"/>
          </w:tcPr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A649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Быховцев</w:t>
            </w:r>
            <w:proofErr w:type="spellEnd"/>
            <w:r w:rsidRPr="00A649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Р. А.</w:t>
            </w:r>
          </w:p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0758D" w:rsidRPr="00A64982" w:rsidRDefault="00A0758D" w:rsidP="00A0758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649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Гребнева З. А.</w:t>
            </w:r>
          </w:p>
        </w:tc>
      </w:tr>
    </w:tbl>
    <w:p w:rsidR="00A0758D" w:rsidRPr="00A0758D" w:rsidRDefault="00A0758D" w:rsidP="00A075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0438" w:rsidRDefault="00FC0438" w:rsidP="00453171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438" w:rsidRPr="003E224E" w:rsidRDefault="00FC0438" w:rsidP="00453171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2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 7</w:t>
      </w:r>
    </w:p>
    <w:p w:rsidR="00FC0438" w:rsidRPr="0013295E" w:rsidRDefault="00FC0438" w:rsidP="00F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952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педагогических кадров через курсовую подготовку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2013-2014 г</w:t>
      </w:r>
      <w:r w:rsidRPr="00132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0438" w:rsidRPr="00DE407B" w:rsidRDefault="00FC0438" w:rsidP="00FC04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1418"/>
        <w:gridCol w:w="1134"/>
        <w:gridCol w:w="2835"/>
        <w:gridCol w:w="1559"/>
        <w:gridCol w:w="674"/>
      </w:tblGrid>
      <w:tr w:rsidR="00FC0438" w:rsidRPr="0059411F" w:rsidTr="0007221B">
        <w:tc>
          <w:tcPr>
            <w:tcW w:w="568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proofErr w:type="spellEnd"/>
          </w:p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835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559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74" w:type="dxa"/>
          </w:tcPr>
          <w:p w:rsidR="00FC0438" w:rsidRPr="0059411F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</w:tr>
      <w:tr w:rsidR="00FC0438" w:rsidRPr="0059411F" w:rsidTr="0007221B">
        <w:tc>
          <w:tcPr>
            <w:tcW w:w="568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Прокопьевна</w:t>
            </w:r>
          </w:p>
        </w:tc>
        <w:tc>
          <w:tcPr>
            <w:tcW w:w="1418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134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30.09.13 -11.10.13</w:t>
            </w:r>
          </w:p>
        </w:tc>
        <w:tc>
          <w:tcPr>
            <w:tcW w:w="2835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деятельности учителя биологии в соответствии с требованиями ФГОС</w:t>
            </w:r>
          </w:p>
        </w:tc>
        <w:tc>
          <w:tcPr>
            <w:tcW w:w="1559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ИРООО</w:t>
            </w:r>
          </w:p>
        </w:tc>
        <w:tc>
          <w:tcPr>
            <w:tcW w:w="674" w:type="dxa"/>
          </w:tcPr>
          <w:p w:rsidR="00FC0438" w:rsidRPr="0059411F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</w:t>
            </w:r>
          </w:p>
        </w:tc>
      </w:tr>
      <w:tr w:rsidR="00FC0438" w:rsidRPr="0059411F" w:rsidTr="0007221B">
        <w:tc>
          <w:tcPr>
            <w:tcW w:w="568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 Юрьевна</w:t>
            </w:r>
          </w:p>
        </w:tc>
        <w:tc>
          <w:tcPr>
            <w:tcW w:w="1418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134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13.01.14-24.01.14</w:t>
            </w:r>
          </w:p>
        </w:tc>
        <w:tc>
          <w:tcPr>
            <w:tcW w:w="2835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образовательного процесса в соответствии с требованиями ФГОС</w:t>
            </w:r>
          </w:p>
        </w:tc>
        <w:tc>
          <w:tcPr>
            <w:tcW w:w="1559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ИРООО</w:t>
            </w:r>
          </w:p>
        </w:tc>
        <w:tc>
          <w:tcPr>
            <w:tcW w:w="674" w:type="dxa"/>
          </w:tcPr>
          <w:p w:rsidR="00FC0438" w:rsidRPr="0059411F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</w:t>
            </w:r>
          </w:p>
        </w:tc>
      </w:tr>
      <w:tr w:rsidR="00FC0438" w:rsidRPr="0059411F" w:rsidTr="0007221B">
        <w:tc>
          <w:tcPr>
            <w:tcW w:w="568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Бахтова Ольга Юрьевна</w:t>
            </w:r>
          </w:p>
        </w:tc>
        <w:tc>
          <w:tcPr>
            <w:tcW w:w="1418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134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27.01.14-07.02.14</w:t>
            </w:r>
          </w:p>
        </w:tc>
        <w:tc>
          <w:tcPr>
            <w:tcW w:w="2835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образовательного процесса по информатике в соответствии с требованиями ФГОС общего образования</w:t>
            </w:r>
          </w:p>
        </w:tc>
        <w:tc>
          <w:tcPr>
            <w:tcW w:w="1559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ИРООО</w:t>
            </w:r>
          </w:p>
        </w:tc>
        <w:tc>
          <w:tcPr>
            <w:tcW w:w="674" w:type="dxa"/>
          </w:tcPr>
          <w:p w:rsidR="00FC0438" w:rsidRPr="0059411F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</w:t>
            </w:r>
          </w:p>
        </w:tc>
      </w:tr>
      <w:tr w:rsidR="00FC0438" w:rsidRPr="0059411F" w:rsidTr="0007221B">
        <w:tc>
          <w:tcPr>
            <w:tcW w:w="568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Елена Эдуардовна</w:t>
            </w:r>
          </w:p>
        </w:tc>
        <w:tc>
          <w:tcPr>
            <w:tcW w:w="1418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134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24.03.14-31.03.14</w:t>
            </w:r>
          </w:p>
        </w:tc>
        <w:tc>
          <w:tcPr>
            <w:tcW w:w="2835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семьи и детей</w:t>
            </w:r>
          </w:p>
        </w:tc>
        <w:tc>
          <w:tcPr>
            <w:tcW w:w="1559" w:type="dxa"/>
          </w:tcPr>
          <w:p w:rsidR="00FC0438" w:rsidRPr="009A2287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профессиональной  и психологической  поддержки населения</w:t>
            </w:r>
          </w:p>
        </w:tc>
        <w:tc>
          <w:tcPr>
            <w:tcW w:w="674" w:type="dxa"/>
          </w:tcPr>
          <w:p w:rsidR="00FC0438" w:rsidRPr="0059411F" w:rsidRDefault="00FC0438" w:rsidP="000722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</w:t>
            </w:r>
          </w:p>
        </w:tc>
      </w:tr>
    </w:tbl>
    <w:p w:rsidR="00FC0438" w:rsidRDefault="00FC0438" w:rsidP="00FC04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24E" w:rsidRDefault="003E224E" w:rsidP="003E22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171" w:rsidRPr="003E224E" w:rsidRDefault="00453171" w:rsidP="003E224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2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</w:t>
      </w:r>
      <w:r w:rsidR="003E224E" w:rsidRPr="003E2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8</w:t>
      </w:r>
    </w:p>
    <w:p w:rsidR="00453171" w:rsidRPr="005D1434" w:rsidRDefault="00453171" w:rsidP="004531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уроки и выступления к семинару «Обновление содержания образования в условиях перехода к ФГОС» в рамках лаборатории «Современный урок в условиях ФГОС»</w:t>
      </w:r>
    </w:p>
    <w:p w:rsidR="00453171" w:rsidRPr="00912048" w:rsidRDefault="00453171" w:rsidP="004531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методический день  18.10.2013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"/>
        <w:gridCol w:w="1977"/>
        <w:gridCol w:w="2229"/>
        <w:gridCol w:w="3867"/>
        <w:gridCol w:w="916"/>
      </w:tblGrid>
      <w:tr w:rsidR="00453171" w:rsidRPr="00912048" w:rsidTr="009514FF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педагогов школы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Гребнева З.А.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«А. С. Пушкин. Лирика»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Гоман</w:t>
            </w:r>
            <w:proofErr w:type="spellEnd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«Потребности человека»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</w:tr>
      <w:tr w:rsidR="00453171" w:rsidRPr="00912048" w:rsidTr="009514FF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Семинар: «Обновление содержания образования в условиях перехода к </w:t>
            </w: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ФГОС»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Выступающий</w:t>
            </w: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Ломзова</w:t>
            </w:r>
            <w:proofErr w:type="spellEnd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организации работы с текстом на уроках математики в условиях введения ФГОС</w:t>
            </w:r>
          </w:p>
        </w:tc>
      </w:tr>
    </w:tbl>
    <w:p w:rsidR="00453171" w:rsidRPr="00912048" w:rsidRDefault="00453171" w:rsidP="004531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71" w:rsidRPr="00912048" w:rsidRDefault="00453171" w:rsidP="004531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методический день 19.11.2013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"/>
        <w:gridCol w:w="1977"/>
        <w:gridCol w:w="1890"/>
        <w:gridCol w:w="4206"/>
        <w:gridCol w:w="916"/>
      </w:tblGrid>
      <w:tr w:rsidR="00453171" w:rsidRPr="00912048" w:rsidTr="009514FF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педагогов школы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Галеева</w:t>
            </w:r>
            <w:proofErr w:type="spellEnd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факторов среды на строение листа. Видоизменение листьев»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Быховцев</w:t>
            </w:r>
            <w:proofErr w:type="spellEnd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«Восточная Европа в Средние века»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</w:tr>
      <w:tr w:rsidR="00453171" w:rsidRPr="00912048" w:rsidTr="009514FF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Семинар: «Обновление содержания образования в условиях перехода к ФГОС»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Выступающий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Е.А.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составлению проектов во внеурочной деятельности</w:t>
            </w:r>
          </w:p>
        </w:tc>
      </w:tr>
    </w:tbl>
    <w:p w:rsidR="00453171" w:rsidRPr="00912048" w:rsidRDefault="00453171" w:rsidP="004531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71" w:rsidRPr="00912048" w:rsidRDefault="00453171" w:rsidP="004531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методический день 17.12.2013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"/>
        <w:gridCol w:w="1977"/>
        <w:gridCol w:w="1923"/>
        <w:gridCol w:w="4173"/>
        <w:gridCol w:w="916"/>
      </w:tblGrid>
      <w:tr w:rsidR="00453171" w:rsidRPr="00912048" w:rsidTr="009514FF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педагогов школы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Е.А.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«Существительное общего рода»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Ломзова</w:t>
            </w:r>
            <w:proofErr w:type="spellEnd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«Степень числа»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</w:tr>
      <w:tr w:rsidR="00453171" w:rsidRPr="00912048" w:rsidTr="009514FF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Семинар: «Обновление содержания образования в условиях перехода к ФГОС»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Выступающий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Галеева</w:t>
            </w:r>
            <w:proofErr w:type="spellEnd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</w:t>
            </w:r>
            <w:proofErr w:type="spellStart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практических заданий на уроках биологии для формирования </w:t>
            </w:r>
            <w:proofErr w:type="spellStart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универсальных учебных действий.</w:t>
            </w:r>
          </w:p>
        </w:tc>
      </w:tr>
    </w:tbl>
    <w:p w:rsidR="00453171" w:rsidRPr="00912048" w:rsidRDefault="00453171" w:rsidP="004531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71" w:rsidRPr="00912048" w:rsidRDefault="00453171" w:rsidP="004531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школа (февраль-март 2014 г.)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5"/>
        <w:gridCol w:w="1941"/>
        <w:gridCol w:w="1820"/>
        <w:gridCol w:w="4311"/>
        <w:gridCol w:w="916"/>
      </w:tblGrid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D005A3" w:rsidRDefault="00453171" w:rsidP="009514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0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 Т.А.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D005A3" w:rsidRDefault="00453171" w:rsidP="009514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05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D005A3" w:rsidRDefault="00453171" w:rsidP="009514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05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"Объем тела"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D005A3" w:rsidRDefault="00453171" w:rsidP="009514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0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</w:tr>
      <w:tr w:rsidR="00453171" w:rsidRPr="00912048" w:rsidTr="009514FF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Башинская</w:t>
            </w:r>
            <w:proofErr w:type="spellEnd"/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«Правописание безударных личных окончаний глаголов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171" w:rsidRPr="00912048" w:rsidRDefault="00453171" w:rsidP="009514FF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91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</w:tr>
    </w:tbl>
    <w:p w:rsidR="006A2822" w:rsidRDefault="006A2822" w:rsidP="006A282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24E" w:rsidRDefault="003E224E" w:rsidP="006A28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24E" w:rsidRDefault="003E224E" w:rsidP="006A28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5A3" w:rsidRDefault="00D005A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3E224E" w:rsidRPr="003E224E" w:rsidRDefault="003E224E" w:rsidP="003E22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2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 9</w:t>
      </w:r>
    </w:p>
    <w:p w:rsidR="00F23455" w:rsidRDefault="006A2822" w:rsidP="006A28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школы</w:t>
      </w:r>
    </w:p>
    <w:p w:rsidR="006A2822" w:rsidRDefault="006A2822" w:rsidP="006A28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822" w:rsidRDefault="00CE3CC9" w:rsidP="00CE3CC9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Нечаева Ю.Н. – директор БОУ </w:t>
      </w:r>
      <w:r w:rsidR="00D0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Омска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 6»</w:t>
      </w:r>
    </w:p>
    <w:p w:rsidR="00CE3CC9" w:rsidRDefault="00CE3CC9" w:rsidP="00CE3CC9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2.Кузн</w:t>
      </w:r>
      <w:r w:rsidR="00D005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цова Т.С. – заместитель директора</w:t>
      </w:r>
    </w:p>
    <w:p w:rsidR="00CE3CC9" w:rsidRDefault="00CE3CC9" w:rsidP="00CE3CC9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заместитель директора</w:t>
      </w:r>
    </w:p>
    <w:p w:rsidR="00CE3CC9" w:rsidRDefault="00CE3CC9" w:rsidP="00CE3CC9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 Е.А. – учитель русского языка и литературы</w:t>
      </w:r>
    </w:p>
    <w:p w:rsidR="00CE3CC9" w:rsidRDefault="00FA6ADD" w:rsidP="00CE3CC9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М.Ю. – учитель начальных классов</w:t>
      </w:r>
    </w:p>
    <w:p w:rsidR="00FA6ADD" w:rsidRDefault="00FA6ADD" w:rsidP="00CE3CC9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Пронина Н.Е. – учитель изобразительного искусства</w:t>
      </w:r>
    </w:p>
    <w:p w:rsidR="00FA6ADD" w:rsidRDefault="00FA6ADD" w:rsidP="00CE3CC9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учитель математики</w:t>
      </w:r>
    </w:p>
    <w:p w:rsidR="00FA6ADD" w:rsidRDefault="00FA6ADD" w:rsidP="00CE3CC9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Зуева Т.Ю. – учитель начальных классов</w:t>
      </w:r>
    </w:p>
    <w:p w:rsidR="00FA6ADD" w:rsidRDefault="00FA6ADD" w:rsidP="00CE3CC9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– учитель биологии и химии</w:t>
      </w:r>
    </w:p>
    <w:p w:rsidR="007E6D6A" w:rsidRPr="007E6D6A" w:rsidRDefault="007E6D6A" w:rsidP="007E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03" w:rsidRPr="009B1D03" w:rsidRDefault="009B1D03" w:rsidP="009B1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D6A" w:rsidRPr="008D1F0B" w:rsidRDefault="0073018D" w:rsidP="0073018D">
      <w:pPr>
        <w:spacing w:after="0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D1F0B">
        <w:rPr>
          <w:rFonts w:ascii="Times New Roman" w:hAnsi="Times New Roman" w:cs="Times New Roman"/>
          <w:b/>
          <w:sz w:val="28"/>
          <w:szCs w:val="24"/>
          <w:u w:val="single"/>
        </w:rPr>
        <w:t>Приложение 10</w:t>
      </w:r>
    </w:p>
    <w:p w:rsidR="008D1F0B" w:rsidRDefault="008D1F0B" w:rsidP="008D1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Вовлеченность и результативность деятельности учащихся</w:t>
      </w:r>
    </w:p>
    <w:p w:rsidR="008D1F0B" w:rsidRDefault="008D1F0B" w:rsidP="008D1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БОУ г. Омска «СОШ № 6»  в 2013-2014 г.</w:t>
      </w:r>
    </w:p>
    <w:p w:rsidR="008D1F0B" w:rsidRDefault="008D1F0B" w:rsidP="008D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74"/>
        <w:gridCol w:w="1884"/>
        <w:gridCol w:w="4313"/>
      </w:tblGrid>
      <w:tr w:rsidR="008D1F0B" w:rsidTr="008D1F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«Русский медвежонок-языкознание для всех»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– 4а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110 б.-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лучший результат по региону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Зуева Т.Ю.);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Глеб – 4бкл.,110 б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результат по региону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D1F0B" w:rsidTr="008D1F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чел.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Арина – 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 место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Инкина Т.А.);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Анастасия -2б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- 2 место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– 2б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Россолова С.В.);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– 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 место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– 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3 место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Иванова М.Ю.)</w:t>
            </w:r>
          </w:p>
        </w:tc>
      </w:tr>
      <w:tr w:rsidR="008D1F0B" w:rsidTr="008D1F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«Кенгуру»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чел.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Минхалим – 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4 место в регионе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Бахтова О.Ю)</w:t>
            </w:r>
          </w:p>
        </w:tc>
      </w:tr>
      <w:tr w:rsidR="008D1F0B" w:rsidTr="008D1F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игровой конкурс «Золотое Руно»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– 4а.кл.,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лучший результат в регион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учительЗуева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Т.Ю.)</w:t>
            </w:r>
          </w:p>
        </w:tc>
      </w:tr>
      <w:tr w:rsidR="008D1F0B" w:rsidTr="008D1F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ВсероссийскийПолиатлон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мониторинг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D1F0B" w:rsidTr="008D1F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Кенгур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 (мониторинг)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– 4а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84 б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Зуева Т.Ю.)</w:t>
            </w:r>
          </w:p>
        </w:tc>
      </w:tr>
      <w:tr w:rsidR="008D1F0B" w:rsidTr="008D1F0B">
        <w:trPr>
          <w:trHeight w:val="9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выпускников начальной  школы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D1F0B" w:rsidTr="008D1F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классы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8D1F0B" w:rsidTr="008D1F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марафон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D1F0B" w:rsidTr="008D1F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по русскому языку «Ёж»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– 4а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регионе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Зуева Т.Ю.)</w:t>
            </w:r>
          </w:p>
        </w:tc>
      </w:tr>
      <w:tr w:rsidR="008D1F0B" w:rsidTr="008D1F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по английскому языку «Лев»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-2а., 5 место в регионе, Васильева Анастасия -2б., 10 место в регионе;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– 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11 место в регионе;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-4а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27 место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Зуева Т.Ю.)</w:t>
            </w:r>
          </w:p>
        </w:tc>
      </w:tr>
      <w:tr w:rsidR="008D1F0B" w:rsidTr="008D1F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математический турнир «Зеленая математика»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  <w:p w:rsidR="008D1F0B" w:rsidRDefault="008D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– 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место в России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Инкина Т.А.)</w:t>
            </w:r>
          </w:p>
        </w:tc>
      </w:tr>
      <w:tr w:rsidR="008D1F0B" w:rsidTr="008D1F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чел.;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чел.- муниципальный этап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егиональный этап</w:t>
            </w: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0B" w:rsidRDefault="008D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Минхалим – 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призер, 2 место</w:t>
            </w:r>
          </w:p>
        </w:tc>
      </w:tr>
    </w:tbl>
    <w:p w:rsidR="008D1F0B" w:rsidRDefault="008D1F0B" w:rsidP="008D1F0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3F65C5" w:rsidRPr="003F65C5" w:rsidRDefault="00D94C0C" w:rsidP="0005395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</w:p>
    <w:p w:rsidR="008D1F0B" w:rsidRPr="008D1F0B" w:rsidRDefault="008D1F0B" w:rsidP="008D1F0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6"/>
          <w:u w:val="single"/>
          <w:lang w:eastAsia="ar-SA"/>
        </w:rPr>
      </w:pPr>
      <w:r w:rsidRPr="008D1F0B">
        <w:rPr>
          <w:rFonts w:ascii="Times New Roman" w:eastAsia="Calibri" w:hAnsi="Times New Roman" w:cs="Times New Roman"/>
          <w:b/>
          <w:sz w:val="28"/>
          <w:szCs w:val="26"/>
          <w:u w:val="single"/>
          <w:lang w:eastAsia="ar-SA"/>
        </w:rPr>
        <w:t>Приложение 11</w:t>
      </w:r>
    </w:p>
    <w:p w:rsidR="00AA7233" w:rsidRPr="00AA7233" w:rsidRDefault="00AA7233" w:rsidP="00D005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Анкета для родителей</w:t>
      </w:r>
    </w:p>
    <w:p w:rsidR="00AA7233" w:rsidRPr="00AA7233" w:rsidRDefault="00AA7233" w:rsidP="00D005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Удовлетворённость родителей работой ОУ</w:t>
      </w:r>
    </w:p>
    <w:p w:rsidR="00AA7233" w:rsidRPr="00AA7233" w:rsidRDefault="00AA7233" w:rsidP="00AA723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Цель: выявить уровень удовлетворённости родителей работой образовательного учреждения</w:t>
      </w:r>
      <w:proofErr w:type="gramStart"/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.</w:t>
      </w:r>
      <w:proofErr w:type="gramEnd"/>
    </w:p>
    <w:p w:rsidR="00AA7233" w:rsidRPr="00AA7233" w:rsidRDefault="00AA7233" w:rsidP="00AA723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Высказывания1-15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Класс, в котором </w:t>
      </w:r>
      <w:proofErr w:type="gramStart"/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учится</w:t>
      </w:r>
      <w:proofErr w:type="gramEnd"/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мой ребёнок можно назвать дружным. 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Педагоги проявляют доброжелательное отношение к моему ребёнку.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Среди своих одноклассников мой ребёнок чувствует себя комфортно.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Я испытываю чувство взаимопонимания, контактируя с учителями и администрацией школы, в которой учится мой ребенок.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в классе, где учится мой ребёнок, хороший классный руководитель.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Педагоги справедливо оценивают достижения моего ребёнка.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Мой ребёнок не перегружен учебными занятиями и домашними заданиями. 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Учителя учитывают индивидуальные особенности моего ребёнка. 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В школе проводятся мероприятия, которые полезны и интересны моему ребёнку.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В школе работают различные кружки, секции, где может заниматься мой ребёнок.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Педагоги дают моему ребёнку глубокие и прочные знания.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В школе заботятся о физическом развитии и здоровье моего ребёнка.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Учебное заведение способствует формированию достойного поведения моего ребёнка.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Администрация и учителя создают условия для проявления и развития способностей моего ребёнка. </w:t>
      </w:r>
    </w:p>
    <w:p w:rsidR="00AA7233" w:rsidRPr="00AA7233" w:rsidRDefault="00AA7233" w:rsidP="00AA723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Школа по- настоящему готовит моего ребёнка к самостоятельной жизни.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Утверждения</w:t>
      </w:r>
      <w:proofErr w:type="gramEnd"/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представленные в анкете, оцениваются от 0-4 баллов: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4- совершенно согласен;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3- скорее согласен;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2- трудно сказать;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1- скорее не согласен;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0 – совершенно не согласен. </w:t>
      </w:r>
    </w:p>
    <w:p w:rsidR="00AA7233" w:rsidRPr="00AA7233" w:rsidRDefault="00AA7233" w:rsidP="00AA723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A7233" w:rsidRPr="00AA7233" w:rsidRDefault="00AA7233" w:rsidP="00AA723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Обработка результатов</w:t>
      </w: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: Удовлетворённость родителей работой школы  (коэффициент Х) определяется как частное от деления общей суммы баллов  его ответов на общее количество ответов (15).</w:t>
      </w:r>
    </w:p>
    <w:p w:rsidR="00AA7233" w:rsidRPr="00AA7233" w:rsidRDefault="00AA7233" w:rsidP="00AA723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>Если коэффициент равен 3 или больше этого числа, то это свидетельствует о высоком уровне удовлетворённости. Если он равен или больше 2, но не меньше 3, то это говорит о среднем уровне удовлетворённости ; если коэффициент Х меньше 2, то это является показателем низкой удовлетворённости</w:t>
      </w:r>
      <w:proofErr w:type="gramStart"/>
      <w:r w:rsidRPr="00AA723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.</w:t>
      </w:r>
      <w:proofErr w:type="gramEnd"/>
    </w:p>
    <w:p w:rsidR="00AA7233" w:rsidRPr="00AA7233" w:rsidRDefault="00AA7233" w:rsidP="00AA723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A7233" w:rsidRPr="008D1F0B" w:rsidRDefault="00D94C0C" w:rsidP="00D005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D1F0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Приложение </w:t>
      </w:r>
      <w:r w:rsidR="008D1F0B" w:rsidRPr="008D1F0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12</w:t>
      </w:r>
    </w:p>
    <w:p w:rsidR="00AA7233" w:rsidRPr="008D1F0B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7233" w:rsidRPr="00AA7233" w:rsidRDefault="00AA7233" w:rsidP="00D0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изучения удовлетворённости учащихся школьной жизнью</w:t>
      </w:r>
    </w:p>
    <w:p w:rsidR="00AA7233" w:rsidRPr="00AA7233" w:rsidRDefault="00AA7233" w:rsidP="00D0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 классы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степень своего согласия с предложенными утверждениями по следующей шкале: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4- совершенно согласен;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3- скорее согласен;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2- трудно сказать;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1- скорее не согласен;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 совершенно не согласен. 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1.Утроя я иду в школу с радостью.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школе у меня обычно хорошее настроение.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нашем классе хороший классный руководитель.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нашим школьным учителям можно обратиться за советом и помощью в трудной жизненной ситуации.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меня есть любимый учитель.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классе я могу всегда свободно высказывать своё мнение.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7. Я считаю, что в нашей школе созданы все условия для развития моих способностей.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8. У меня есть любимые школьные предметы.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9. Я считаю, что школа по-настоящему готовит меня к самостоятельной жизни.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летних каникулах я скучаю по школе.</w:t>
      </w: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33" w:rsidRPr="00AA7233" w:rsidRDefault="00AA7233" w:rsidP="00AA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Обработка результатов.</w:t>
      </w:r>
    </w:p>
    <w:p w:rsidR="002B0772" w:rsidRDefault="00AA7233" w:rsidP="00B14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удовлетворенности учащихся школьной жизнью </w:t>
      </w:r>
      <w:proofErr w:type="spellStart"/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явялется</w:t>
      </w:r>
      <w:proofErr w:type="spellEnd"/>
      <w:r w:rsidRPr="00AA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частное от деления общей суммы баллов ответов всех учащихся, на общее количество ответов. Если «У» больше 3- высокий уровень удовлетворённости. Если «У» - больше 2, но меньше 3 – средний уровень; если «У» меньше 2 – низкий уровень удовлетворённости учащихся школьной жизнью.</w:t>
      </w:r>
    </w:p>
    <w:sectPr w:rsidR="002B0772" w:rsidSect="00E1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7355C"/>
    <w:multiLevelType w:val="hybridMultilevel"/>
    <w:tmpl w:val="9EEAE4A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44A4A5C"/>
    <w:multiLevelType w:val="hybridMultilevel"/>
    <w:tmpl w:val="FB6E65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14C2F"/>
    <w:multiLevelType w:val="hybridMultilevel"/>
    <w:tmpl w:val="C6B83A7E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F74D6F"/>
    <w:multiLevelType w:val="hybridMultilevel"/>
    <w:tmpl w:val="A816F5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72911"/>
    <w:multiLevelType w:val="hybridMultilevel"/>
    <w:tmpl w:val="41C4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2C7C"/>
    <w:multiLevelType w:val="hybridMultilevel"/>
    <w:tmpl w:val="C696DB00"/>
    <w:lvl w:ilvl="0" w:tplc="8F0AD740">
      <w:start w:val="1"/>
      <w:numFmt w:val="bullet"/>
      <w:lvlText w:val="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5812"/>
    <w:multiLevelType w:val="hybridMultilevel"/>
    <w:tmpl w:val="EF02B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A009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3AD3B90"/>
    <w:multiLevelType w:val="hybridMultilevel"/>
    <w:tmpl w:val="AE4E5C1C"/>
    <w:lvl w:ilvl="0" w:tplc="0F8820F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C4D61"/>
    <w:multiLevelType w:val="hybridMultilevel"/>
    <w:tmpl w:val="AE3251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C0EDA"/>
    <w:multiLevelType w:val="hybridMultilevel"/>
    <w:tmpl w:val="E050DAE0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D5A5775"/>
    <w:multiLevelType w:val="hybridMultilevel"/>
    <w:tmpl w:val="183C35A0"/>
    <w:lvl w:ilvl="0" w:tplc="9C40CA1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8A1631"/>
    <w:multiLevelType w:val="multilevel"/>
    <w:tmpl w:val="04190021"/>
    <w:lvl w:ilvl="0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E3256D9"/>
    <w:multiLevelType w:val="hybridMultilevel"/>
    <w:tmpl w:val="F82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53069"/>
    <w:multiLevelType w:val="hybridMultilevel"/>
    <w:tmpl w:val="F56A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0979C6"/>
    <w:multiLevelType w:val="hybridMultilevel"/>
    <w:tmpl w:val="D8EA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D46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F8535B5"/>
    <w:multiLevelType w:val="hybridMultilevel"/>
    <w:tmpl w:val="6D74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04A20"/>
    <w:multiLevelType w:val="hybridMultilevel"/>
    <w:tmpl w:val="B6A2FD4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422FC"/>
    <w:multiLevelType w:val="hybridMultilevel"/>
    <w:tmpl w:val="3BE64F00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442E1B8A"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>
    <w:nsid w:val="71495822"/>
    <w:multiLevelType w:val="multilevel"/>
    <w:tmpl w:val="CAD4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24FBB"/>
    <w:multiLevelType w:val="hybridMultilevel"/>
    <w:tmpl w:val="0C34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30CA8"/>
    <w:multiLevelType w:val="hybridMultilevel"/>
    <w:tmpl w:val="A52C0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2A517A"/>
    <w:multiLevelType w:val="hybridMultilevel"/>
    <w:tmpl w:val="C40C802E"/>
    <w:lvl w:ilvl="0" w:tplc="2D4AB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840D3D"/>
    <w:multiLevelType w:val="hybridMultilevel"/>
    <w:tmpl w:val="02F273DC"/>
    <w:lvl w:ilvl="0" w:tplc="8F0AD740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5"/>
  </w:num>
  <w:num w:numId="5">
    <w:abstractNumId w:val="15"/>
  </w:num>
  <w:num w:numId="6">
    <w:abstractNumId w:val="24"/>
  </w:num>
  <w:num w:numId="7">
    <w:abstractNumId w:val="2"/>
  </w:num>
  <w:num w:numId="8">
    <w:abstractNumId w:val="13"/>
  </w:num>
  <w:num w:numId="9">
    <w:abstractNumId w:val="22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20"/>
  </w:num>
  <w:num w:numId="15">
    <w:abstractNumId w:val="1"/>
  </w:num>
  <w:num w:numId="16">
    <w:abstractNumId w:val="14"/>
  </w:num>
  <w:num w:numId="17">
    <w:abstractNumId w:val="19"/>
  </w:num>
  <w:num w:numId="18">
    <w:abstractNumId w:val="23"/>
  </w:num>
  <w:num w:numId="19">
    <w:abstractNumId w:val="6"/>
  </w:num>
  <w:num w:numId="20">
    <w:abstractNumId w:val="25"/>
  </w:num>
  <w:num w:numId="21">
    <w:abstractNumId w:val="18"/>
  </w:num>
  <w:num w:numId="22">
    <w:abstractNumId w:val="21"/>
  </w:num>
  <w:num w:numId="23">
    <w:abstractNumId w:val="7"/>
  </w:num>
  <w:num w:numId="24">
    <w:abstractNumId w:val="12"/>
  </w:num>
  <w:num w:numId="25">
    <w:abstractNumId w:val="0"/>
  </w:num>
  <w:num w:numId="26">
    <w:abstractNumId w:val="1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4F40"/>
    <w:rsid w:val="00016DF5"/>
    <w:rsid w:val="00022D0E"/>
    <w:rsid w:val="00027B0E"/>
    <w:rsid w:val="00034EB3"/>
    <w:rsid w:val="00053953"/>
    <w:rsid w:val="000548F3"/>
    <w:rsid w:val="0006427D"/>
    <w:rsid w:val="00073254"/>
    <w:rsid w:val="000B581B"/>
    <w:rsid w:val="000E0CAB"/>
    <w:rsid w:val="000F33C1"/>
    <w:rsid w:val="00106C85"/>
    <w:rsid w:val="00124591"/>
    <w:rsid w:val="0013295E"/>
    <w:rsid w:val="001400EF"/>
    <w:rsid w:val="00156B10"/>
    <w:rsid w:val="00167993"/>
    <w:rsid w:val="00180017"/>
    <w:rsid w:val="0019791A"/>
    <w:rsid w:val="001A2DA9"/>
    <w:rsid w:val="001B0B6C"/>
    <w:rsid w:val="001B3825"/>
    <w:rsid w:val="001C0D1A"/>
    <w:rsid w:val="001F3F42"/>
    <w:rsid w:val="002328F3"/>
    <w:rsid w:val="00232DEA"/>
    <w:rsid w:val="00242BB6"/>
    <w:rsid w:val="00252530"/>
    <w:rsid w:val="00263DB1"/>
    <w:rsid w:val="00266096"/>
    <w:rsid w:val="00274289"/>
    <w:rsid w:val="00275DE8"/>
    <w:rsid w:val="00277F18"/>
    <w:rsid w:val="00290DF2"/>
    <w:rsid w:val="002A1281"/>
    <w:rsid w:val="002A1D63"/>
    <w:rsid w:val="002A349A"/>
    <w:rsid w:val="002B0772"/>
    <w:rsid w:val="002B7AFC"/>
    <w:rsid w:val="002D30E6"/>
    <w:rsid w:val="002E19D7"/>
    <w:rsid w:val="002E42F9"/>
    <w:rsid w:val="002F5F36"/>
    <w:rsid w:val="00302A52"/>
    <w:rsid w:val="003113B7"/>
    <w:rsid w:val="00314A48"/>
    <w:rsid w:val="00382C60"/>
    <w:rsid w:val="003855F7"/>
    <w:rsid w:val="00386646"/>
    <w:rsid w:val="0039367E"/>
    <w:rsid w:val="003B5BC4"/>
    <w:rsid w:val="003D657E"/>
    <w:rsid w:val="003E224E"/>
    <w:rsid w:val="003E54B4"/>
    <w:rsid w:val="003F65C5"/>
    <w:rsid w:val="00402987"/>
    <w:rsid w:val="0040418A"/>
    <w:rsid w:val="00406226"/>
    <w:rsid w:val="00407948"/>
    <w:rsid w:val="00413E5D"/>
    <w:rsid w:val="0042644B"/>
    <w:rsid w:val="00442E17"/>
    <w:rsid w:val="00453171"/>
    <w:rsid w:val="004643E3"/>
    <w:rsid w:val="0047798D"/>
    <w:rsid w:val="00481423"/>
    <w:rsid w:val="00491AE6"/>
    <w:rsid w:val="0049366B"/>
    <w:rsid w:val="00495617"/>
    <w:rsid w:val="004F0CF1"/>
    <w:rsid w:val="00535432"/>
    <w:rsid w:val="00553FF0"/>
    <w:rsid w:val="00580CFC"/>
    <w:rsid w:val="00584680"/>
    <w:rsid w:val="00590FA8"/>
    <w:rsid w:val="0059411F"/>
    <w:rsid w:val="005D1434"/>
    <w:rsid w:val="005F164F"/>
    <w:rsid w:val="005F566A"/>
    <w:rsid w:val="00604070"/>
    <w:rsid w:val="006231FD"/>
    <w:rsid w:val="006654A6"/>
    <w:rsid w:val="00674AF7"/>
    <w:rsid w:val="00685FEA"/>
    <w:rsid w:val="00686166"/>
    <w:rsid w:val="00696428"/>
    <w:rsid w:val="006A0932"/>
    <w:rsid w:val="006A2822"/>
    <w:rsid w:val="006B1D21"/>
    <w:rsid w:val="006B5442"/>
    <w:rsid w:val="006B7835"/>
    <w:rsid w:val="006C4FDD"/>
    <w:rsid w:val="006D05E5"/>
    <w:rsid w:val="006D76AE"/>
    <w:rsid w:val="006F37DE"/>
    <w:rsid w:val="00703543"/>
    <w:rsid w:val="007067FD"/>
    <w:rsid w:val="0073018D"/>
    <w:rsid w:val="00736209"/>
    <w:rsid w:val="0074300E"/>
    <w:rsid w:val="00780CB1"/>
    <w:rsid w:val="00780EE7"/>
    <w:rsid w:val="00781DC0"/>
    <w:rsid w:val="007831F0"/>
    <w:rsid w:val="00794D91"/>
    <w:rsid w:val="007A4EAA"/>
    <w:rsid w:val="007C3B98"/>
    <w:rsid w:val="007D5248"/>
    <w:rsid w:val="007D6AB4"/>
    <w:rsid w:val="007D786C"/>
    <w:rsid w:val="007E57BA"/>
    <w:rsid w:val="007E6D6A"/>
    <w:rsid w:val="007F0203"/>
    <w:rsid w:val="007F5C54"/>
    <w:rsid w:val="007F727E"/>
    <w:rsid w:val="008638B6"/>
    <w:rsid w:val="00891794"/>
    <w:rsid w:val="008A1026"/>
    <w:rsid w:val="008A7CE4"/>
    <w:rsid w:val="008B5137"/>
    <w:rsid w:val="008D1F0B"/>
    <w:rsid w:val="00912048"/>
    <w:rsid w:val="00931096"/>
    <w:rsid w:val="0093279F"/>
    <w:rsid w:val="00933487"/>
    <w:rsid w:val="009401FC"/>
    <w:rsid w:val="009514FF"/>
    <w:rsid w:val="00952FC9"/>
    <w:rsid w:val="00972B92"/>
    <w:rsid w:val="00974AB5"/>
    <w:rsid w:val="00992B5B"/>
    <w:rsid w:val="00996F8A"/>
    <w:rsid w:val="009A2287"/>
    <w:rsid w:val="009B1D03"/>
    <w:rsid w:val="009C0BA8"/>
    <w:rsid w:val="009C3D89"/>
    <w:rsid w:val="00A00238"/>
    <w:rsid w:val="00A0758D"/>
    <w:rsid w:val="00A10E8B"/>
    <w:rsid w:val="00A23DC2"/>
    <w:rsid w:val="00A37CF0"/>
    <w:rsid w:val="00A42C05"/>
    <w:rsid w:val="00A64982"/>
    <w:rsid w:val="00A66DFD"/>
    <w:rsid w:val="00A80BB3"/>
    <w:rsid w:val="00A8137F"/>
    <w:rsid w:val="00A96559"/>
    <w:rsid w:val="00AA0BE7"/>
    <w:rsid w:val="00AA7233"/>
    <w:rsid w:val="00AC3841"/>
    <w:rsid w:val="00AC4E4B"/>
    <w:rsid w:val="00AD5978"/>
    <w:rsid w:val="00AD66B9"/>
    <w:rsid w:val="00AE479E"/>
    <w:rsid w:val="00B146F6"/>
    <w:rsid w:val="00B870CC"/>
    <w:rsid w:val="00BA3E06"/>
    <w:rsid w:val="00C14303"/>
    <w:rsid w:val="00C41320"/>
    <w:rsid w:val="00C427C9"/>
    <w:rsid w:val="00C84F22"/>
    <w:rsid w:val="00CA2FCD"/>
    <w:rsid w:val="00CB3511"/>
    <w:rsid w:val="00CB3C08"/>
    <w:rsid w:val="00CD433F"/>
    <w:rsid w:val="00CE3CC9"/>
    <w:rsid w:val="00CF09E1"/>
    <w:rsid w:val="00D005A3"/>
    <w:rsid w:val="00D1126D"/>
    <w:rsid w:val="00D15430"/>
    <w:rsid w:val="00D245A1"/>
    <w:rsid w:val="00D3028D"/>
    <w:rsid w:val="00D52A4B"/>
    <w:rsid w:val="00D56FBA"/>
    <w:rsid w:val="00D727CE"/>
    <w:rsid w:val="00D80DDF"/>
    <w:rsid w:val="00D94C0C"/>
    <w:rsid w:val="00DA07F4"/>
    <w:rsid w:val="00DE3FAA"/>
    <w:rsid w:val="00DE407B"/>
    <w:rsid w:val="00DF7DF0"/>
    <w:rsid w:val="00E050FC"/>
    <w:rsid w:val="00E13018"/>
    <w:rsid w:val="00E2198B"/>
    <w:rsid w:val="00E47597"/>
    <w:rsid w:val="00E5067F"/>
    <w:rsid w:val="00E64FB8"/>
    <w:rsid w:val="00E66E86"/>
    <w:rsid w:val="00E76E6D"/>
    <w:rsid w:val="00E8637B"/>
    <w:rsid w:val="00E932DE"/>
    <w:rsid w:val="00E945B8"/>
    <w:rsid w:val="00EF3BB4"/>
    <w:rsid w:val="00EF4F40"/>
    <w:rsid w:val="00EF6945"/>
    <w:rsid w:val="00F0727C"/>
    <w:rsid w:val="00F15F8B"/>
    <w:rsid w:val="00F23455"/>
    <w:rsid w:val="00F66E10"/>
    <w:rsid w:val="00F81E79"/>
    <w:rsid w:val="00F92FC6"/>
    <w:rsid w:val="00FA6ADD"/>
    <w:rsid w:val="00FB4A69"/>
    <w:rsid w:val="00FC0438"/>
    <w:rsid w:val="00FE41BC"/>
    <w:rsid w:val="00FF45BD"/>
    <w:rsid w:val="00FF4B22"/>
    <w:rsid w:val="00FF50A4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3"/>
  </w:style>
  <w:style w:type="paragraph" w:styleId="3">
    <w:name w:val="heading 3"/>
    <w:basedOn w:val="a"/>
    <w:next w:val="a"/>
    <w:link w:val="30"/>
    <w:qFormat/>
    <w:rsid w:val="00D52A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42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02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D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D0E"/>
    <w:pPr>
      <w:ind w:left="720"/>
      <w:contextualSpacing/>
    </w:pPr>
  </w:style>
  <w:style w:type="paragraph" w:styleId="a8">
    <w:name w:val="Body Text"/>
    <w:basedOn w:val="a"/>
    <w:link w:val="a9"/>
    <w:rsid w:val="007067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06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caption"/>
    <w:basedOn w:val="a"/>
    <w:next w:val="a"/>
    <w:qFormat/>
    <w:rsid w:val="00D727CE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tt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727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727CE"/>
    <w:rPr>
      <w:sz w:val="16"/>
      <w:szCs w:val="16"/>
    </w:rPr>
  </w:style>
  <w:style w:type="paragraph" w:styleId="ab">
    <w:name w:val="Normal (Web)"/>
    <w:basedOn w:val="a"/>
    <w:unhideWhenUsed/>
    <w:rsid w:val="00E945B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2A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c">
    <w:name w:val="Знак Знак Знак Знак"/>
    <w:basedOn w:val="a"/>
    <w:rsid w:val="008A10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63"/>
  </w:style>
  <w:style w:type="paragraph" w:styleId="3">
    <w:name w:val="heading 3"/>
    <w:basedOn w:val="a"/>
    <w:next w:val="a"/>
    <w:link w:val="30"/>
    <w:qFormat/>
    <w:rsid w:val="00D52A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642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02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D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2D0E"/>
    <w:pPr>
      <w:ind w:left="720"/>
      <w:contextualSpacing/>
    </w:pPr>
  </w:style>
  <w:style w:type="paragraph" w:styleId="a8">
    <w:name w:val="Body Text"/>
    <w:basedOn w:val="a"/>
    <w:link w:val="a9"/>
    <w:rsid w:val="007067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067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caption"/>
    <w:basedOn w:val="a"/>
    <w:next w:val="a"/>
    <w:qFormat/>
    <w:rsid w:val="00D727CE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tt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727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727CE"/>
    <w:rPr>
      <w:sz w:val="16"/>
      <w:szCs w:val="16"/>
    </w:rPr>
  </w:style>
  <w:style w:type="paragraph" w:styleId="ab">
    <w:name w:val="Normal (Web)"/>
    <w:basedOn w:val="a"/>
    <w:unhideWhenUsed/>
    <w:rsid w:val="00E945B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2A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c">
    <w:name w:val="Знак Знак Знак Знак"/>
    <w:basedOn w:val="a"/>
    <w:rsid w:val="008A10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Проблемное обучение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применяю</c:v>
                </c:pt>
                <c:pt idx="1">
                  <c:v>изучаю и внедряю</c:v>
                </c:pt>
                <c:pt idx="2">
                  <c:v>владею</c:v>
                </c:pt>
                <c:pt idx="3">
                  <c:v>активно использую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axId val="121879552"/>
        <c:axId val="125571840"/>
      </c:barChart>
      <c:catAx>
        <c:axId val="12187955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571840"/>
        <c:crosses val="autoZero"/>
        <c:auto val="1"/>
        <c:lblAlgn val="ctr"/>
        <c:lblOffset val="100"/>
      </c:catAx>
      <c:valAx>
        <c:axId val="125571840"/>
        <c:scaling>
          <c:orientation val="minMax"/>
        </c:scaling>
        <c:axPos val="l"/>
        <c:majorGridlines/>
        <c:numFmt formatCode="General" sourceLinked="1"/>
        <c:tickLblPos val="nextTo"/>
        <c:crossAx val="12187955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76200">
              <a:solidFill>
                <a:srgbClr val="4BACC6"/>
              </a:solidFill>
            </a:ln>
          </c:spPr>
          <c:dPt>
            <c:idx val="0"/>
            <c:spPr>
              <a:solidFill>
                <a:srgbClr val="4BACC6"/>
              </a:solidFill>
              <a:ln w="76200">
                <a:solidFill>
                  <a:srgbClr val="4BACC6"/>
                </a:solidFill>
              </a:ln>
            </c:spPr>
          </c:dPt>
          <c:dPt>
            <c:idx val="1"/>
            <c:spPr>
              <a:solidFill>
                <a:srgbClr val="4BACC6"/>
              </a:solidFill>
              <a:ln w="76200">
                <a:solidFill>
                  <a:srgbClr val="4BACC6"/>
                </a:solidFill>
              </a:ln>
            </c:spPr>
          </c:dPt>
          <c:dPt>
            <c:idx val="2"/>
            <c:spPr>
              <a:solidFill>
                <a:srgbClr val="4BACC6"/>
              </a:solidFill>
              <a:ln w="76200">
                <a:solidFill>
                  <a:srgbClr val="4BACC6"/>
                </a:solidFill>
              </a:ln>
            </c:spPr>
          </c:dPt>
          <c:dPt>
            <c:idx val="3"/>
            <c:spPr>
              <a:solidFill>
                <a:srgbClr val="4BACC6"/>
              </a:solidFill>
              <a:ln w="76200">
                <a:solidFill>
                  <a:srgbClr val="4BACC6"/>
                </a:solidFill>
              </a:ln>
            </c:spPr>
          </c:dPt>
          <c:cat>
            <c:strRef>
              <c:f>Лист1!$A$2:$A$5</c:f>
              <c:strCache>
                <c:ptCount val="4"/>
                <c:pt idx="0">
                  <c:v>не применяю</c:v>
                </c:pt>
                <c:pt idx="1">
                  <c:v>изучаю и внедряю</c:v>
                </c:pt>
                <c:pt idx="2">
                  <c:v>владею</c:v>
                </c:pt>
                <c:pt idx="3">
                  <c:v>активно использую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применяю</c:v>
                </c:pt>
                <c:pt idx="1">
                  <c:v>изучаю и внедряю</c:v>
                </c:pt>
                <c:pt idx="2">
                  <c:v>владею</c:v>
                </c:pt>
                <c:pt idx="3">
                  <c:v>активно использую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применяю</c:v>
                </c:pt>
                <c:pt idx="1">
                  <c:v>изучаю и внедряю</c:v>
                </c:pt>
                <c:pt idx="2">
                  <c:v>владею</c:v>
                </c:pt>
                <c:pt idx="3">
                  <c:v>активно использую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применяю</c:v>
                </c:pt>
                <c:pt idx="1">
                  <c:v>изучаю и внедряю</c:v>
                </c:pt>
                <c:pt idx="2">
                  <c:v>владею</c:v>
                </c:pt>
                <c:pt idx="3">
                  <c:v>активно использую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87431424"/>
        <c:axId val="87437312"/>
      </c:barChart>
      <c:catAx>
        <c:axId val="87431424"/>
        <c:scaling>
          <c:orientation val="minMax"/>
        </c:scaling>
        <c:axPos val="b"/>
        <c:tickLblPos val="nextTo"/>
        <c:crossAx val="87437312"/>
        <c:crosses val="autoZero"/>
        <c:auto val="1"/>
        <c:lblAlgn val="ctr"/>
        <c:lblOffset val="100"/>
      </c:catAx>
      <c:valAx>
        <c:axId val="87437312"/>
        <c:scaling>
          <c:orientation val="minMax"/>
        </c:scaling>
        <c:axPos val="l"/>
        <c:majorGridlines/>
        <c:numFmt formatCode="General" sourceLinked="1"/>
        <c:tickLblPos val="nextTo"/>
        <c:crossAx val="87431424"/>
        <c:crosses val="autoZero"/>
        <c:crossBetween val="between"/>
      </c:valAx>
    </c:plotArea>
    <c:plotVisOnly val="1"/>
    <c:dispBlanksAs val="gap"/>
  </c:chart>
  <c:spPr>
    <a:ln>
      <a:solidFill>
        <a:srgbClr val="4BACC6"/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cat>
            <c:strRef>
              <c:f>Лист1!$A$2:$A$5</c:f>
              <c:strCache>
                <c:ptCount val="4"/>
                <c:pt idx="0">
                  <c:v>не применяю</c:v>
                </c:pt>
                <c:pt idx="1">
                  <c:v>изучаю и внедряю</c:v>
                </c:pt>
                <c:pt idx="2">
                  <c:v>владею</c:v>
                </c:pt>
                <c:pt idx="3">
                  <c:v>активно использую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применяю</c:v>
                </c:pt>
                <c:pt idx="1">
                  <c:v>изучаю и внедряю</c:v>
                </c:pt>
                <c:pt idx="2">
                  <c:v>владею</c:v>
                </c:pt>
                <c:pt idx="3">
                  <c:v>активно использую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применяю</c:v>
                </c:pt>
                <c:pt idx="1">
                  <c:v>изучаю и внедряю</c:v>
                </c:pt>
                <c:pt idx="2">
                  <c:v>владею</c:v>
                </c:pt>
                <c:pt idx="3">
                  <c:v>активно использую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7458176"/>
        <c:axId val="87459712"/>
      </c:barChart>
      <c:catAx>
        <c:axId val="87458176"/>
        <c:scaling>
          <c:orientation val="minMax"/>
        </c:scaling>
        <c:axPos val="b"/>
        <c:tickLblPos val="nextTo"/>
        <c:crossAx val="87459712"/>
        <c:crosses val="autoZero"/>
        <c:auto val="1"/>
        <c:lblAlgn val="ctr"/>
        <c:lblOffset val="100"/>
      </c:catAx>
      <c:valAx>
        <c:axId val="87459712"/>
        <c:scaling>
          <c:orientation val="minMax"/>
        </c:scaling>
        <c:axPos val="l"/>
        <c:majorGridlines/>
        <c:numFmt formatCode="General" sourceLinked="1"/>
        <c:tickLblPos val="nextTo"/>
        <c:crossAx val="8745817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BACC6"/>
            </a:solidFill>
            <a:ln>
              <a:solidFill>
                <a:srgbClr val="4BACC6"/>
              </a:solidFill>
            </a:ln>
          </c:spPr>
          <c:cat>
            <c:strRef>
              <c:f>Лист1!$A$2:$A$5</c:f>
              <c:strCache>
                <c:ptCount val="4"/>
                <c:pt idx="0">
                  <c:v>не применяю</c:v>
                </c:pt>
                <c:pt idx="1">
                  <c:v>изучаю и внедряю</c:v>
                </c:pt>
                <c:pt idx="2">
                  <c:v>владею</c:v>
                </c:pt>
                <c:pt idx="3">
                  <c:v>активно использую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применяю</c:v>
                </c:pt>
                <c:pt idx="1">
                  <c:v>изучаю и внедряю</c:v>
                </c:pt>
                <c:pt idx="2">
                  <c:v>владею</c:v>
                </c:pt>
                <c:pt idx="3">
                  <c:v>активно использую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применяю</c:v>
                </c:pt>
                <c:pt idx="1">
                  <c:v>изучаю и внедряю</c:v>
                </c:pt>
                <c:pt idx="2">
                  <c:v>владею</c:v>
                </c:pt>
                <c:pt idx="3">
                  <c:v>активно использую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25618432"/>
        <c:axId val="87293952"/>
      </c:barChart>
      <c:catAx>
        <c:axId val="125618432"/>
        <c:scaling>
          <c:orientation val="minMax"/>
        </c:scaling>
        <c:axPos val="b"/>
        <c:tickLblPos val="nextTo"/>
        <c:crossAx val="87293952"/>
        <c:crosses val="autoZero"/>
        <c:auto val="1"/>
        <c:lblAlgn val="ctr"/>
        <c:lblOffset val="100"/>
      </c:catAx>
      <c:valAx>
        <c:axId val="87293952"/>
        <c:scaling>
          <c:orientation val="minMax"/>
        </c:scaling>
        <c:axPos val="l"/>
        <c:majorGridlines/>
        <c:numFmt formatCode="General" sourceLinked="1"/>
        <c:tickLblPos val="nextTo"/>
        <c:crossAx val="125618432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B783-F1EA-44B8-9135-C2181942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26</Pages>
  <Words>5818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Степан</cp:lastModifiedBy>
  <cp:revision>113</cp:revision>
  <dcterms:created xsi:type="dcterms:W3CDTF">2014-04-27T21:41:00Z</dcterms:created>
  <dcterms:modified xsi:type="dcterms:W3CDTF">2014-05-15T10:10:00Z</dcterms:modified>
</cp:coreProperties>
</file>